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中国海洋大学经济学院2021年接收推免生、“创新人才计划”研究生综合考核</w:t>
      </w:r>
    </w:p>
    <w:p>
      <w:pPr>
        <w:pStyle w:val="20"/>
        <w:spacing w:line="5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工作实施细则</w:t>
      </w:r>
    </w:p>
    <w:p>
      <w:pPr>
        <w:pStyle w:val="20"/>
        <w:spacing w:line="500" w:lineRule="exact"/>
        <w:ind w:left="360" w:firstLine="0" w:firstLineChars="0"/>
        <w:jc w:val="center"/>
        <w:rPr>
          <w:rFonts w:ascii="方正小标宋简体" w:hAnsi="方正小标宋简体" w:eastAsia="方正小标宋简体" w:cs="方正小标宋简体"/>
          <w:sz w:val="44"/>
          <w:szCs w:val="44"/>
        </w:rPr>
      </w:pPr>
    </w:p>
    <w:p>
      <w:pPr>
        <w:numPr>
          <w:ilvl w:val="0"/>
          <w:numId w:val="1"/>
        </w:num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组织领导</w:t>
      </w:r>
    </w:p>
    <w:p>
      <w:pPr>
        <w:tabs>
          <w:tab w:val="left" w:pos="630"/>
        </w:tabs>
        <w:spacing w:line="500" w:lineRule="exact"/>
        <w:ind w:firstLine="640" w:firstLineChars="200"/>
        <w:rPr>
          <w:rFonts w:ascii="仿宋" w:hAnsi="仿宋" w:cs="仿宋"/>
          <w:sz w:val="32"/>
          <w:szCs w:val="32"/>
        </w:rPr>
      </w:pPr>
      <w:r>
        <w:rPr>
          <w:rFonts w:hint="eastAsia" w:ascii="仿宋" w:hAnsi="仿宋" w:eastAsia="仿宋" w:cs="仿宋"/>
          <w:sz w:val="32"/>
          <w:szCs w:val="32"/>
        </w:rPr>
        <w:t>（一）学院研究生招生工作小组负责组织实施本单位综合考核工作，指导、监督检查各学科专业考核小组开展考核工作</w:t>
      </w:r>
      <w:r>
        <w:rPr>
          <w:rFonts w:hint="eastAsia"/>
        </w:rPr>
        <w:t>。</w:t>
      </w:r>
    </w:p>
    <w:p>
      <w:pPr>
        <w:tabs>
          <w:tab w:val="left" w:pos="630"/>
        </w:tabs>
        <w:spacing w:line="500" w:lineRule="exact"/>
        <w:ind w:firstLine="640" w:firstLineChars="200"/>
        <w:rPr>
          <w:rFonts w:ascii="仿宋" w:hAnsi="仿宋" w:eastAsia="仿宋" w:cs="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各学科专业成立综合考核小组（小组成员一般不少于5人），在学院招生工作小组指导下具体实施</w:t>
      </w:r>
      <w:r>
        <w:rPr>
          <w:rFonts w:hint="eastAsia" w:ascii="仿宋" w:hAnsi="仿宋" w:eastAsia="仿宋" w:cs="仿宋"/>
          <w:sz w:val="32"/>
          <w:szCs w:val="32"/>
        </w:rPr>
        <w:t>考核工作，负责确定考生各考核环节的具体内容、评分标准及程序等。</w:t>
      </w:r>
    </w:p>
    <w:p>
      <w:pPr>
        <w:spacing w:line="500" w:lineRule="exact"/>
        <w:ind w:firstLine="707" w:firstLineChars="221"/>
        <w:rPr>
          <w:rFonts w:ascii="仿宋" w:hAnsi="仿宋" w:eastAsia="仿宋"/>
          <w:sz w:val="32"/>
          <w:szCs w:val="32"/>
        </w:rPr>
      </w:pPr>
      <w:r>
        <w:rPr>
          <w:rFonts w:hint="eastAsia" w:ascii="仿宋" w:hAnsi="仿宋" w:eastAsia="仿宋"/>
          <w:sz w:val="32"/>
          <w:szCs w:val="32"/>
        </w:rPr>
        <w:t>（三）学院疫情防控工作小组负责组织实施学院综合考核期间的疫情防控工作。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二、各专业（方向）招生计划</w:t>
      </w:r>
    </w:p>
    <w:tbl>
      <w:tblPr>
        <w:tblStyle w:val="11"/>
        <w:tblW w:w="6791" w:type="dxa"/>
        <w:tblInd w:w="119" w:type="dxa"/>
        <w:tblLayout w:type="fixed"/>
        <w:tblCellMar>
          <w:top w:w="0" w:type="dxa"/>
          <w:left w:w="0" w:type="dxa"/>
          <w:bottom w:w="0" w:type="dxa"/>
          <w:right w:w="0" w:type="dxa"/>
        </w:tblCellMar>
      </w:tblPr>
      <w:tblGrid>
        <w:gridCol w:w="1725"/>
        <w:gridCol w:w="3011"/>
        <w:gridCol w:w="2055"/>
      </w:tblGrid>
      <w:tr>
        <w:tblPrEx>
          <w:tblCellMar>
            <w:top w:w="0" w:type="dxa"/>
            <w:left w:w="0" w:type="dxa"/>
            <w:bottom w:w="0" w:type="dxa"/>
            <w:right w:w="0" w:type="dxa"/>
          </w:tblCellMar>
        </w:tblPrEx>
        <w:trPr>
          <w:trHeight w:val="49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专业代码</w:t>
            </w:r>
          </w:p>
        </w:tc>
        <w:tc>
          <w:tcPr>
            <w:tcW w:w="301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专业名称</w:t>
            </w:r>
          </w:p>
        </w:tc>
        <w:tc>
          <w:tcPr>
            <w:tcW w:w="2055" w:type="dxa"/>
            <w:tcBorders>
              <w:top w:val="single" w:color="auto" w:sz="4" w:space="0"/>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pStyle w:val="3"/>
              <w:rPr>
                <w:rFonts w:ascii="仿宋" w:hAnsi="仿宋" w:eastAsia="仿宋" w:cs="黑体"/>
                <w:sz w:val="32"/>
                <w:szCs w:val="32"/>
              </w:rPr>
            </w:pPr>
            <w:r>
              <w:rPr>
                <w:rFonts w:hint="eastAsia"/>
              </w:rPr>
              <w:t>拟接收推免生人数</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020201</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国民经济学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9</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020202</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区域经济学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5</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020204</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金融学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10</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020205</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产业经济学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020206</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国际贸易学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5</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020209</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数量经济学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5</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025100</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金融</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15</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025400</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国际商务</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宋体" w:hAnsi="宋体" w:eastAsia="宋体" w:cs="宋体"/>
                <w:color w:val="000000"/>
                <w:kern w:val="0"/>
                <w:sz w:val="22"/>
              </w:rPr>
              <w:t>5</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025500</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保险</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36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125604</w:t>
            </w:r>
          </w:p>
        </w:tc>
        <w:tc>
          <w:tcPr>
            <w:tcW w:w="301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物流工程与管理</w:t>
            </w:r>
          </w:p>
        </w:tc>
        <w:tc>
          <w:tcPr>
            <w:tcW w:w="2055" w:type="dxa"/>
            <w:tcBorders>
              <w:top w:val="single" w:color="000000"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15</w:t>
            </w:r>
          </w:p>
        </w:tc>
      </w:tr>
    </w:tbl>
    <w:p>
      <w:pPr>
        <w:spacing w:line="500" w:lineRule="exact"/>
        <w:ind w:firstLine="707" w:firstLineChars="221"/>
        <w:rPr>
          <w:rFonts w:ascii="仿宋" w:hAnsi="仿宋" w:eastAsia="仿宋"/>
          <w:sz w:val="32"/>
          <w:szCs w:val="32"/>
        </w:rPr>
      </w:pPr>
      <w:r>
        <w:rPr>
          <w:rFonts w:hint="eastAsia" w:ascii="仿宋" w:hAnsi="仿宋" w:eastAsia="仿宋"/>
          <w:sz w:val="32"/>
          <w:szCs w:val="32"/>
        </w:rPr>
        <w:t>注：学院根据综合考核情况，在本单位计划指标内可能对各专业招生指标进行调整。</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三、时间安排</w:t>
      </w:r>
    </w:p>
    <w:p>
      <w:pPr>
        <w:spacing w:line="500" w:lineRule="exact"/>
        <w:ind w:left="420" w:left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（一）材料审核</w:t>
      </w:r>
    </w:p>
    <w:p>
      <w:pPr>
        <w:spacing w:line="500" w:lineRule="exact"/>
        <w:ind w:firstLine="640"/>
        <w:rPr>
          <w:rFonts w:ascii="仿宋" w:hAnsi="仿宋" w:eastAsia="仿宋"/>
          <w:sz w:val="32"/>
          <w:szCs w:val="32"/>
        </w:rPr>
      </w:pPr>
      <w:r>
        <w:rPr>
          <w:rFonts w:hint="eastAsia" w:ascii="仿宋" w:hAnsi="仿宋" w:eastAsia="仿宋"/>
          <w:sz w:val="32"/>
          <w:szCs w:val="32"/>
        </w:rPr>
        <w:t>9月25日10:00前，学院审核报名材料，报名审核结果将在报名系统中显示，请考生及时登录系统查看。获准参加综合考核的考生请于</w:t>
      </w:r>
      <w:r>
        <w:rPr>
          <w:rFonts w:hint="eastAsia" w:ascii="仿宋" w:hAnsi="仿宋" w:eastAsia="仿宋"/>
          <w:color w:val="FF0000"/>
          <w:sz w:val="32"/>
          <w:szCs w:val="32"/>
        </w:rPr>
        <w:t>9月26日9：00</w:t>
      </w:r>
      <w:r>
        <w:rPr>
          <w:rFonts w:hint="eastAsia" w:ascii="仿宋" w:hAnsi="仿宋" w:eastAsia="仿宋"/>
          <w:sz w:val="32"/>
          <w:szCs w:val="32"/>
        </w:rPr>
        <w:t>前在系统中进行确认，未按时完成相应程序的申请者视为自动放弃。</w:t>
      </w:r>
    </w:p>
    <w:p>
      <w:pPr>
        <w:numPr>
          <w:ilvl w:val="0"/>
          <w:numId w:val="2"/>
        </w:numPr>
        <w:spacing w:line="500" w:lineRule="exact"/>
        <w:ind w:firstLine="640"/>
        <w:rPr>
          <w:rFonts w:ascii="仿宋" w:hAnsi="仿宋" w:eastAsia="仿宋"/>
          <w:sz w:val="32"/>
          <w:szCs w:val="32"/>
        </w:rPr>
      </w:pPr>
      <w:r>
        <w:rPr>
          <w:rFonts w:hint="eastAsia" w:ascii="仿宋" w:hAnsi="仿宋" w:eastAsia="仿宋"/>
          <w:sz w:val="32"/>
          <w:szCs w:val="32"/>
        </w:rPr>
        <w:t>综合考核</w:t>
      </w:r>
    </w:p>
    <w:tbl>
      <w:tblPr>
        <w:tblStyle w:val="11"/>
        <w:tblW w:w="8201" w:type="dxa"/>
        <w:tblInd w:w="119" w:type="dxa"/>
        <w:tblLayout w:type="fixed"/>
        <w:tblCellMar>
          <w:top w:w="0" w:type="dxa"/>
          <w:left w:w="0" w:type="dxa"/>
          <w:bottom w:w="0" w:type="dxa"/>
          <w:right w:w="0" w:type="dxa"/>
        </w:tblCellMar>
      </w:tblPr>
      <w:tblGrid>
        <w:gridCol w:w="1885"/>
        <w:gridCol w:w="1729"/>
        <w:gridCol w:w="2735"/>
        <w:gridCol w:w="1852"/>
      </w:tblGrid>
      <w:tr>
        <w:tblPrEx>
          <w:tblCellMar>
            <w:top w:w="0" w:type="dxa"/>
            <w:left w:w="0" w:type="dxa"/>
            <w:bottom w:w="0" w:type="dxa"/>
            <w:right w:w="0" w:type="dxa"/>
          </w:tblCellMar>
        </w:tblPrEx>
        <w:trPr>
          <w:trHeight w:val="498"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专业名称</w:t>
            </w:r>
          </w:p>
        </w:tc>
        <w:tc>
          <w:tcPr>
            <w:tcW w:w="1729"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线上测试、思想政治素质和品德考核时间</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综合考核时间</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地点（本校考生）</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国民经济学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9月26日13：30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9月27日13：30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经济学院205</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区域经济学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 8:30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经济学院337</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金融学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9月28日8：00（专业组）</w:t>
            </w:r>
          </w:p>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9月28日14：00（外语组）</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经济学院经济3</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产业经济学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9月26日13：30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9月27日9：00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经济学院205</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国际贸易学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 8:30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经济学院324</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数量经济学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9月28日8：00（专业组）</w:t>
            </w:r>
          </w:p>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9月28日14：00（外语组）</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经济学院经济3</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金融</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9月28日8：00（专业组）</w:t>
            </w:r>
          </w:p>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9月28日14：00（外语组）</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经济学院经济3</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国际商务</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9月28日8:30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经济学院324</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保险</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9月28日8：00（专业组）</w:t>
            </w:r>
          </w:p>
          <w:p>
            <w:pPr>
              <w:widowControl/>
              <w:jc w:val="center"/>
              <w:textAlignment w:val="center"/>
              <w:rPr>
                <w:rFonts w:ascii="仿宋" w:hAnsi="仿宋" w:eastAsia="仿宋" w:cs="仿宋"/>
                <w:kern w:val="0"/>
                <w:sz w:val="22"/>
              </w:rPr>
            </w:pPr>
            <w:r>
              <w:rPr>
                <w:rFonts w:hint="eastAsia" w:ascii="仿宋" w:hAnsi="仿宋" w:eastAsia="仿宋" w:cs="仿宋"/>
                <w:kern w:val="0"/>
                <w:sz w:val="22"/>
              </w:rPr>
              <w:t>9月28日14：00（外语组）</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经济学院经济3</w:t>
            </w:r>
          </w:p>
        </w:tc>
      </w:tr>
      <w:tr>
        <w:tblPrEx>
          <w:tblCellMar>
            <w:top w:w="0" w:type="dxa"/>
            <w:left w:w="0" w:type="dxa"/>
            <w:bottom w:w="0" w:type="dxa"/>
            <w:right w:w="0" w:type="dxa"/>
          </w:tblCellMar>
        </w:tblPrEx>
        <w:trPr>
          <w:trHeight w:val="36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物流工程与管理</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sz w:val="22"/>
              </w:rPr>
              <w:t>9月26日9：30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r>
              <w:rPr>
                <w:rFonts w:hint="eastAsia" w:ascii="仿宋" w:hAnsi="仿宋" w:eastAsia="仿宋" w:cs="仿宋"/>
                <w:kern w:val="0"/>
                <w:sz w:val="22"/>
              </w:rPr>
              <w:t>9月28日 8:30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sz w:val="22"/>
              </w:rPr>
            </w:pPr>
            <w:r>
              <w:rPr>
                <w:rFonts w:hint="eastAsia" w:ascii="仿宋" w:hAnsi="仿宋" w:eastAsia="仿宋" w:cs="仿宋"/>
                <w:sz w:val="22"/>
              </w:rPr>
              <w:t>经济学院328</w:t>
            </w:r>
          </w:p>
        </w:tc>
      </w:tr>
    </w:tbl>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四、综合考核方式与内容</w:t>
      </w:r>
    </w:p>
    <w:p>
      <w:pPr>
        <w:spacing w:line="500" w:lineRule="exact"/>
        <w:ind w:left="640"/>
        <w:rPr>
          <w:rFonts w:eastAsia="楷体_GB2312"/>
          <w:kern w:val="0"/>
          <w:sz w:val="32"/>
          <w:szCs w:val="32"/>
        </w:rPr>
      </w:pPr>
      <w:r>
        <w:rPr>
          <w:rFonts w:hint="eastAsia" w:eastAsia="楷体_GB2312"/>
          <w:kern w:val="0"/>
          <w:sz w:val="32"/>
          <w:szCs w:val="32"/>
        </w:rPr>
        <w:t>（一）综合考核方式。</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ab/>
      </w:r>
      <w:r>
        <w:rPr>
          <w:rFonts w:hint="eastAsia" w:eastAsia="仿宋_GB2312"/>
          <w:kern w:val="0"/>
          <w:sz w:val="32"/>
          <w:szCs w:val="32"/>
        </w:rPr>
        <w:t>采取“网络远程面试”为主的方式进行，本校返校考生采取“线下现场面试”方式进行。</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“网络远程面试”采用双机位进行，主系统为“腾讯会议”，备用系统为“钉钉”。具体要求详见《综合考核网络远程面试考生要求》（附件）。</w:t>
      </w:r>
    </w:p>
    <w:p>
      <w:pPr>
        <w:numPr>
          <w:ilvl w:val="0"/>
          <w:numId w:val="3"/>
        </w:numPr>
        <w:spacing w:line="500" w:lineRule="exact"/>
        <w:ind w:firstLine="640" w:firstLineChars="200"/>
        <w:rPr>
          <w:rFonts w:eastAsia="楷体_GB2312"/>
          <w:kern w:val="0"/>
          <w:sz w:val="32"/>
          <w:szCs w:val="32"/>
        </w:rPr>
      </w:pPr>
      <w:r>
        <w:rPr>
          <w:rFonts w:hint="eastAsia" w:eastAsia="楷体_GB2312"/>
          <w:kern w:val="0"/>
          <w:sz w:val="32"/>
          <w:szCs w:val="32"/>
        </w:rPr>
        <w:t>综合考核内容。</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1.外国语听力及口语能力。</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主要考核考生是否达到本学科专业的外语要求，包括听力和口语测试。</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2.专业能力考核。</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主要考查考生既往学业、一贯表现、科研能力、综合素质等情况。</w:t>
      </w:r>
    </w:p>
    <w:p>
      <w:pPr>
        <w:tabs>
          <w:tab w:val="left" w:pos="630"/>
        </w:tabs>
        <w:spacing w:line="500" w:lineRule="exact"/>
        <w:ind w:firstLine="640" w:firstLineChars="200"/>
        <w:rPr>
          <w:rFonts w:eastAsia="仿宋_GB2312"/>
          <w:color w:val="FF0000"/>
          <w:sz w:val="32"/>
          <w:szCs w:val="32"/>
        </w:rPr>
      </w:pPr>
      <w:r>
        <w:rPr>
          <w:rFonts w:hint="eastAsia" w:ascii="仿宋" w:hAnsi="仿宋" w:eastAsia="仿宋" w:cs="仿宋_GB2312"/>
          <w:sz w:val="32"/>
          <w:szCs w:val="32"/>
        </w:rPr>
        <w:t>每生面试时间一般不少于20分钟。</w:t>
      </w:r>
    </w:p>
    <w:p>
      <w:pPr>
        <w:spacing w:line="500" w:lineRule="exact"/>
        <w:ind w:firstLine="640" w:firstLineChars="200"/>
        <w:jc w:val="left"/>
        <w:rPr>
          <w:rFonts w:eastAsia="黑体"/>
          <w:kern w:val="0"/>
          <w:sz w:val="32"/>
          <w:szCs w:val="32"/>
        </w:rPr>
      </w:pPr>
      <w:r>
        <w:rPr>
          <w:rFonts w:hint="eastAsia" w:eastAsia="黑体"/>
          <w:kern w:val="0"/>
          <w:sz w:val="32"/>
          <w:szCs w:val="32"/>
        </w:rPr>
        <w:t>五、工作程序及要求</w:t>
      </w:r>
    </w:p>
    <w:p>
      <w:pPr>
        <w:spacing w:line="500" w:lineRule="exact"/>
        <w:ind w:firstLine="640"/>
        <w:rPr>
          <w:rFonts w:eastAsia="楷体_GB2312"/>
          <w:kern w:val="0"/>
          <w:sz w:val="32"/>
          <w:szCs w:val="32"/>
        </w:rPr>
      </w:pPr>
      <w:r>
        <w:rPr>
          <w:rFonts w:hint="eastAsia" w:eastAsia="楷体_GB2312"/>
          <w:kern w:val="0"/>
          <w:sz w:val="32"/>
          <w:szCs w:val="32"/>
        </w:rPr>
        <w:t>（一）考生资格审核。</w:t>
      </w:r>
    </w:p>
    <w:p>
      <w:pPr>
        <w:numPr>
          <w:ilvl w:val="255"/>
          <w:numId w:val="0"/>
        </w:numPr>
        <w:spacing w:line="500" w:lineRule="exact"/>
        <w:ind w:firstLine="640" w:firstLineChars="200"/>
        <w:rPr>
          <w:rFonts w:eastAsia="仿宋_GB2312"/>
          <w:kern w:val="0"/>
          <w:sz w:val="32"/>
          <w:szCs w:val="32"/>
        </w:rPr>
      </w:pPr>
      <w:r>
        <w:rPr>
          <w:rFonts w:hint="eastAsia" w:eastAsia="仿宋_GB2312"/>
          <w:kern w:val="0"/>
          <w:sz w:val="32"/>
          <w:szCs w:val="32"/>
        </w:rPr>
        <w:t>考生按照要求将资格审查材料上传至中国海洋大学研究生招生管理平台，由学院予以审查。对符合报考条件的考生，学院择优确定进入综合考核的名单。</w:t>
      </w:r>
    </w:p>
    <w:p>
      <w:pPr>
        <w:numPr>
          <w:ilvl w:val="255"/>
          <w:numId w:val="0"/>
        </w:numPr>
        <w:spacing w:line="500" w:lineRule="exact"/>
        <w:ind w:firstLine="640" w:firstLineChars="200"/>
        <w:rPr>
          <w:rFonts w:eastAsia="仿宋_GB2312"/>
          <w:kern w:val="0"/>
          <w:sz w:val="32"/>
          <w:szCs w:val="32"/>
        </w:rPr>
      </w:pPr>
      <w:r>
        <w:rPr>
          <w:rFonts w:hint="eastAsia" w:eastAsia="仿宋_GB2312"/>
          <w:kern w:val="0"/>
          <w:sz w:val="32"/>
          <w:szCs w:val="32"/>
        </w:rPr>
        <w:t>综合考核前，学院将进一步审核考生的身份信息，请考生提前准备好身份证件以备查验。</w:t>
      </w:r>
    </w:p>
    <w:p>
      <w:pPr>
        <w:numPr>
          <w:ilvl w:val="255"/>
          <w:numId w:val="0"/>
        </w:numPr>
        <w:spacing w:line="500" w:lineRule="exact"/>
        <w:ind w:firstLine="646" w:firstLineChars="202"/>
        <w:rPr>
          <w:rFonts w:eastAsia="楷体_GB2312"/>
          <w:kern w:val="0"/>
          <w:sz w:val="32"/>
          <w:szCs w:val="32"/>
        </w:rPr>
      </w:pPr>
      <w:r>
        <w:rPr>
          <w:rFonts w:hint="eastAsia" w:eastAsia="楷体_GB2312"/>
          <w:kern w:val="0"/>
          <w:sz w:val="32"/>
          <w:szCs w:val="32"/>
        </w:rPr>
        <w:t>（二）网络远程面试软件测试。</w:t>
      </w:r>
    </w:p>
    <w:p>
      <w:pPr>
        <w:numPr>
          <w:ilvl w:val="255"/>
          <w:numId w:val="0"/>
        </w:numPr>
        <w:spacing w:line="500" w:lineRule="exact"/>
        <w:ind w:firstLine="640" w:firstLineChars="200"/>
        <w:rPr>
          <w:rFonts w:eastAsia="仿宋_GB2312"/>
          <w:sz w:val="32"/>
          <w:szCs w:val="32"/>
        </w:rPr>
      </w:pPr>
      <w:r>
        <w:rPr>
          <w:rFonts w:hint="eastAsia" w:eastAsia="仿宋_GB2312"/>
          <w:kern w:val="0"/>
          <w:sz w:val="32"/>
          <w:szCs w:val="32"/>
        </w:rPr>
        <w:t>学院严格按照《中国海洋大学研究生综合考核工作监督检查表》逐一检查落实，并组织面试组进行内部演练。综合考核前</w:t>
      </w:r>
      <w:r>
        <w:rPr>
          <w:rFonts w:hint="eastAsia" w:eastAsia="仿宋_GB2312"/>
          <w:sz w:val="32"/>
          <w:szCs w:val="32"/>
        </w:rPr>
        <w:t>组织考生进行网络远程面试软件性能测试。</w:t>
      </w:r>
    </w:p>
    <w:p>
      <w:pPr>
        <w:numPr>
          <w:ilvl w:val="255"/>
          <w:numId w:val="0"/>
        </w:numPr>
        <w:spacing w:line="500" w:lineRule="exact"/>
        <w:ind w:firstLine="640" w:firstLineChars="200"/>
        <w:rPr>
          <w:rFonts w:eastAsia="楷体_GB2312"/>
          <w:kern w:val="0"/>
          <w:sz w:val="32"/>
          <w:szCs w:val="32"/>
        </w:rPr>
      </w:pPr>
      <w:r>
        <w:rPr>
          <w:rFonts w:hint="eastAsia" w:eastAsia="楷体_GB2312"/>
          <w:kern w:val="0"/>
          <w:sz w:val="32"/>
          <w:szCs w:val="32"/>
        </w:rPr>
        <w:t>（三）思想政治素质和品德考核。</w:t>
      </w:r>
    </w:p>
    <w:p>
      <w:pPr>
        <w:spacing w:line="500" w:lineRule="exact"/>
        <w:ind w:firstLine="640" w:firstLineChars="200"/>
        <w:rPr>
          <w:rFonts w:eastAsia="仿宋_GB2312"/>
          <w:sz w:val="32"/>
          <w:szCs w:val="32"/>
        </w:rPr>
      </w:pPr>
      <w:r>
        <w:rPr>
          <w:rFonts w:hint="eastAsia" w:eastAsia="仿宋_GB2312"/>
          <w:sz w:val="32"/>
          <w:szCs w:val="32"/>
        </w:rPr>
        <w:t>学院通过网络远程面试软件（本校返校考生线下现场考核）进行思想政治素质和品德考核。</w:t>
      </w:r>
    </w:p>
    <w:p>
      <w:pPr>
        <w:spacing w:line="500" w:lineRule="exact"/>
        <w:ind w:firstLine="640" w:firstLineChars="200"/>
        <w:rPr>
          <w:rFonts w:eastAsia="楷体_GB2312"/>
          <w:kern w:val="0"/>
          <w:sz w:val="32"/>
          <w:szCs w:val="32"/>
        </w:rPr>
      </w:pPr>
      <w:r>
        <w:rPr>
          <w:rFonts w:hint="eastAsia" w:eastAsia="楷体_GB2312"/>
          <w:kern w:val="0"/>
          <w:sz w:val="32"/>
          <w:szCs w:val="32"/>
        </w:rPr>
        <w:t>（四）综合考核。</w:t>
      </w:r>
    </w:p>
    <w:p>
      <w:pPr>
        <w:spacing w:line="500" w:lineRule="exact"/>
        <w:ind w:firstLine="640" w:firstLineChars="200"/>
        <w:rPr>
          <w:rFonts w:eastAsia="楷体_GB2312"/>
          <w:kern w:val="0"/>
          <w:sz w:val="32"/>
          <w:szCs w:val="32"/>
        </w:rPr>
      </w:pPr>
      <w:r>
        <w:rPr>
          <w:rFonts w:hint="eastAsia" w:eastAsia="仿宋_GB2312"/>
          <w:kern w:val="0"/>
          <w:sz w:val="32"/>
          <w:szCs w:val="32"/>
        </w:rPr>
        <w:t>学院采取“随机确定考生面试次序”、“随机抽取面试试题”的工作机制，组织面试。</w:t>
      </w:r>
    </w:p>
    <w:p>
      <w:pPr>
        <w:spacing w:line="500" w:lineRule="exact"/>
        <w:ind w:firstLine="640" w:firstLineChars="200"/>
        <w:rPr>
          <w:rFonts w:eastAsia="楷体_GB2312"/>
          <w:kern w:val="0"/>
          <w:sz w:val="32"/>
          <w:szCs w:val="32"/>
        </w:rPr>
      </w:pPr>
      <w:r>
        <w:rPr>
          <w:rFonts w:hint="eastAsia" w:eastAsia="楷体_GB2312"/>
          <w:kern w:val="0"/>
          <w:sz w:val="32"/>
          <w:szCs w:val="32"/>
        </w:rPr>
        <w:t>（五）体检。</w:t>
      </w:r>
    </w:p>
    <w:p>
      <w:pPr>
        <w:numPr>
          <w:ilvl w:val="255"/>
          <w:numId w:val="0"/>
        </w:numPr>
        <w:tabs>
          <w:tab w:val="left" w:pos="630"/>
        </w:tabs>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拟录取考生应按学校要求进行体检，体检不合格者录取资格无效。体检事宜由学校统一安排，具体事宜另行通知。</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六、综合考核结果的使用</w:t>
      </w:r>
    </w:p>
    <w:p>
      <w:pPr>
        <w:spacing w:line="500" w:lineRule="exact"/>
        <w:ind w:firstLine="646" w:firstLineChars="20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（一）综合考核成绩的计算：</w:t>
      </w:r>
    </w:p>
    <w:p>
      <w:pPr>
        <w:tabs>
          <w:tab w:val="left" w:pos="630"/>
        </w:tabs>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综合考核成绩=专业能力考核成绩×90%+外国语听力及口语测试成绩×10%</w:t>
      </w:r>
      <w:r>
        <w:rPr>
          <w:rFonts w:hint="eastAsia" w:ascii="仿宋" w:hAnsi="仿宋" w:eastAsia="仿宋" w:cs="仿宋"/>
          <w:sz w:val="32"/>
          <w:szCs w:val="32"/>
          <w:lang w:eastAsia="zh-CN"/>
        </w:rPr>
        <w:t>。</w:t>
      </w:r>
    </w:p>
    <w:p>
      <w:pPr>
        <w:tabs>
          <w:tab w:val="left" w:pos="630"/>
        </w:tabs>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专业能力考核成绩、外国语听力及口语测试成绩均采取满分百分制。</w:t>
      </w:r>
    </w:p>
    <w:p>
      <w:pPr>
        <w:spacing w:line="500" w:lineRule="exact"/>
        <w:ind w:firstLine="646" w:firstLineChars="20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（二）录取原则：</w:t>
      </w:r>
    </w:p>
    <w:p>
      <w:pPr>
        <w:tabs>
          <w:tab w:val="left" w:pos="630"/>
        </w:tabs>
        <w:spacing w:line="500" w:lineRule="exact"/>
        <w:ind w:firstLine="640"/>
        <w:rPr>
          <w:rFonts w:ascii="仿宋" w:hAnsi="仿宋" w:eastAsia="仿宋" w:cs="仿宋"/>
          <w:sz w:val="32"/>
          <w:szCs w:val="32"/>
        </w:rPr>
      </w:pPr>
      <w:r>
        <w:rPr>
          <w:rFonts w:hint="eastAsia" w:ascii="仿宋" w:hAnsi="仿宋" w:eastAsia="仿宋" w:cs="仿宋"/>
          <w:sz w:val="32"/>
          <w:szCs w:val="32"/>
        </w:rPr>
        <w:t>1.各专业按综合考核成绩进行排名并择优录取。</w:t>
      </w:r>
    </w:p>
    <w:p>
      <w:pPr>
        <w:tabs>
          <w:tab w:val="left" w:pos="630"/>
        </w:tabs>
        <w:spacing w:line="500" w:lineRule="exact"/>
        <w:ind w:firstLine="640"/>
        <w:rPr>
          <w:rFonts w:ascii="仿宋" w:hAnsi="仿宋" w:eastAsia="仿宋" w:cs="仿宋"/>
          <w:sz w:val="32"/>
          <w:szCs w:val="32"/>
        </w:rPr>
      </w:pPr>
      <w:r>
        <w:rPr>
          <w:rFonts w:hint="eastAsia" w:ascii="仿宋" w:hAnsi="仿宋" w:eastAsia="仿宋" w:cs="仿宋"/>
          <w:sz w:val="32"/>
          <w:szCs w:val="32"/>
        </w:rPr>
        <w:t>2.综合考核成绩不及格（60分以下）者不予录取。</w:t>
      </w:r>
    </w:p>
    <w:p>
      <w:pPr>
        <w:tabs>
          <w:tab w:val="left" w:pos="630"/>
        </w:tabs>
        <w:spacing w:line="500" w:lineRule="exact"/>
        <w:rPr>
          <w:rFonts w:ascii="仿宋" w:hAnsi="仿宋" w:eastAsia="仿宋" w:cs="仿宋"/>
          <w:color w:val="FF0000"/>
        </w:rPr>
      </w:pPr>
      <w:r>
        <w:rPr>
          <w:rFonts w:hint="eastAsia" w:ascii="仿宋" w:hAnsi="仿宋" w:eastAsia="仿宋" w:cs="仿宋"/>
          <w:sz w:val="32"/>
          <w:szCs w:val="32"/>
        </w:rPr>
        <w:tab/>
      </w:r>
      <w:r>
        <w:rPr>
          <w:rFonts w:hint="eastAsia" w:ascii="仿宋" w:hAnsi="仿宋" w:eastAsia="仿宋" w:cs="仿宋"/>
          <w:sz w:val="32"/>
          <w:szCs w:val="32"/>
        </w:rPr>
        <w:t>3.思想政治素质和品德考核不作量化计入总成绩，但不合格者不予录取。</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七、成绩公布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综合考核结束后，学院将对考生成绩进行多次核算，并及时在本单位网站（网址：http://econ.ouc.edu.cn/）公布考生成绩，公布时间不少于3个工作日。</w:t>
      </w:r>
    </w:p>
    <w:p>
      <w:pPr>
        <w:tabs>
          <w:tab w:val="left" w:pos="630"/>
        </w:tabs>
        <w:spacing w:line="500" w:lineRule="exact"/>
        <w:ind w:firstLine="640" w:firstLineChars="200"/>
        <w:rPr>
          <w:rFonts w:ascii="仿宋" w:hAnsi="仿宋" w:eastAsia="仿宋"/>
          <w:sz w:val="32"/>
          <w:szCs w:val="32"/>
        </w:rPr>
      </w:pPr>
      <w:r>
        <w:rPr>
          <w:rFonts w:hint="eastAsia" w:ascii="仿宋" w:hAnsi="仿宋" w:eastAsia="仿宋"/>
          <w:sz w:val="32"/>
          <w:szCs w:val="32"/>
        </w:rPr>
        <w:t>成绩公布期间如有异议，请及时与本单位进行联系，联系方式：0532-66782576（工作日8:00-12:00,13:00-17:00），邮箱liubaogang@ouc.edu.cn。</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八、本方案由经济学院招生工作小组负责解释。</w:t>
      </w:r>
    </w:p>
    <w:p>
      <w:pPr>
        <w:widowControl/>
        <w:spacing w:line="500" w:lineRule="exact"/>
        <w:ind w:firstLine="709"/>
        <w:jc w:val="left"/>
        <w:rPr>
          <w:rFonts w:ascii="仿宋" w:hAnsi="仿宋" w:eastAsia="仿宋"/>
          <w:sz w:val="32"/>
          <w:szCs w:val="32"/>
        </w:rPr>
      </w:pPr>
      <w:r>
        <w:rPr>
          <w:rFonts w:ascii="仿宋" w:hAnsi="仿宋" w:eastAsia="仿宋"/>
          <w:sz w:val="32"/>
          <w:szCs w:val="32"/>
        </w:rPr>
        <w:t>未尽事宜，详见中国海洋大学研究生招生</w:t>
      </w:r>
      <w:r>
        <w:rPr>
          <w:rFonts w:hint="eastAsia" w:ascii="仿宋" w:hAnsi="仿宋" w:eastAsia="仿宋"/>
          <w:sz w:val="32"/>
          <w:szCs w:val="32"/>
        </w:rPr>
        <w:t>信息</w:t>
      </w:r>
      <w:r>
        <w:rPr>
          <w:rFonts w:ascii="仿宋" w:hAnsi="仿宋" w:eastAsia="仿宋"/>
          <w:sz w:val="32"/>
          <w:szCs w:val="32"/>
        </w:rPr>
        <w:t>网相关</w:t>
      </w:r>
      <w:r>
        <w:rPr>
          <w:rFonts w:hint="eastAsia" w:ascii="仿宋" w:hAnsi="仿宋" w:eastAsia="仿宋"/>
          <w:sz w:val="32"/>
          <w:szCs w:val="32"/>
        </w:rPr>
        <w:t>通知</w:t>
      </w:r>
      <w:r>
        <w:rPr>
          <w:rFonts w:ascii="仿宋" w:hAnsi="仿宋" w:eastAsia="仿宋"/>
          <w:sz w:val="32"/>
          <w:szCs w:val="32"/>
        </w:rPr>
        <w:t>。</w:t>
      </w:r>
    </w:p>
    <w:p>
      <w:pPr>
        <w:spacing w:line="50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咨询电话：05</w:t>
      </w:r>
      <w:r>
        <w:rPr>
          <w:rFonts w:hint="eastAsia" w:ascii="仿宋" w:hAnsi="仿宋" w:eastAsia="仿宋"/>
          <w:color w:val="000000" w:themeColor="text1"/>
          <w:sz w:val="32"/>
          <w:szCs w:val="32"/>
          <w14:textFill>
            <w14:solidFill>
              <w14:schemeClr w14:val="tx1"/>
            </w14:solidFill>
          </w14:textFill>
        </w:rPr>
        <w:t>32-66782576，联系人：刘老师</w:t>
      </w:r>
    </w:p>
    <w:p>
      <w:pPr>
        <w:spacing w:line="500" w:lineRule="exact"/>
        <w:ind w:firstLine="707" w:firstLineChars="221"/>
        <w:rPr>
          <w:rFonts w:ascii="仿宋" w:hAnsi="仿宋" w:eastAsia="仿宋"/>
          <w:color w:val="000000" w:themeColor="text1"/>
          <w:sz w:val="32"/>
          <w:szCs w:val="32"/>
          <w14:textFill>
            <w14:solidFill>
              <w14:schemeClr w14:val="tx1"/>
            </w14:solidFill>
          </w14:textFill>
        </w:rPr>
      </w:pPr>
    </w:p>
    <w:p>
      <w:pPr>
        <w:spacing w:line="500" w:lineRule="exact"/>
        <w:ind w:firstLine="3264" w:firstLineChars="102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经济学院</w:t>
      </w: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2020年9月24日</w:t>
      </w: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center"/>
        <w:rPr>
          <w:rFonts w:ascii="黑体" w:hAnsi="黑体" w:eastAsia="黑体" w:cs="黑体"/>
          <w:sz w:val="44"/>
          <w:szCs w:val="44"/>
        </w:rPr>
      </w:pPr>
      <w:r>
        <w:rPr>
          <w:rFonts w:hint="eastAsia" w:ascii="黑体" w:hAnsi="黑体" w:eastAsia="黑体" w:cs="黑体"/>
          <w:sz w:val="44"/>
          <w:szCs w:val="44"/>
        </w:rPr>
        <w:t>经济学院综合考核网络远程面试考生要求</w:t>
      </w:r>
    </w:p>
    <w:p>
      <w:pPr>
        <w:snapToGrid w:val="0"/>
        <w:spacing w:line="500" w:lineRule="exact"/>
        <w:ind w:firstLine="880" w:firstLineChars="200"/>
        <w:jc w:val="center"/>
        <w:rPr>
          <w:rFonts w:ascii="黑体" w:hAnsi="黑体" w:eastAsia="黑体" w:cs="黑体"/>
          <w:sz w:val="44"/>
          <w:szCs w:val="44"/>
        </w:rPr>
      </w:pPr>
    </w:p>
    <w:p>
      <w:pPr>
        <w:snapToGrid w:val="0"/>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一、面试</w:t>
      </w:r>
      <w:r>
        <w:rPr>
          <w:rFonts w:ascii="仿宋" w:hAnsi="仿宋" w:eastAsia="仿宋" w:cs="仿宋"/>
          <w:b/>
          <w:sz w:val="32"/>
          <w:szCs w:val="32"/>
        </w:rPr>
        <w:t>准备</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1.选择</w:t>
      </w:r>
      <w:r>
        <w:rPr>
          <w:rFonts w:hint="eastAsia" w:ascii="仿宋" w:hAnsi="仿宋" w:eastAsia="仿宋" w:cs="仿宋_GB2312"/>
          <w:sz w:val="32"/>
          <w:szCs w:val="32"/>
        </w:rPr>
        <w:t>独立封闭的</w:t>
      </w:r>
      <w:r>
        <w:rPr>
          <w:rFonts w:hint="eastAsia" w:ascii="仿宋" w:hAnsi="仿宋" w:eastAsia="仿宋" w:cs="仿宋"/>
          <w:sz w:val="32"/>
          <w:szCs w:val="32"/>
        </w:rPr>
        <w:t>房间作为网络远程面试考场。</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2.准备一台电脑（带摄像头和麦克风）和一部智能手机，或两部智能手机</w:t>
      </w:r>
      <w:r>
        <w:rPr>
          <w:rFonts w:ascii="仿宋" w:hAnsi="仿宋" w:eastAsia="仿宋" w:cs="仿宋"/>
          <w:sz w:val="32"/>
          <w:szCs w:val="32"/>
        </w:rPr>
        <w:t>。</w:t>
      </w:r>
      <w:r>
        <w:rPr>
          <w:rFonts w:hint="eastAsia" w:ascii="仿宋" w:hAnsi="仿宋" w:eastAsia="仿宋" w:cs="仿宋_GB2312"/>
          <w:sz w:val="32"/>
          <w:szCs w:val="32"/>
        </w:rPr>
        <w:t>两台</w:t>
      </w:r>
      <w:r>
        <w:rPr>
          <w:rFonts w:ascii="仿宋" w:hAnsi="仿宋" w:eastAsia="仿宋" w:cs="仿宋_GB2312"/>
          <w:sz w:val="32"/>
          <w:szCs w:val="32"/>
        </w:rPr>
        <w:t>设备中，</w:t>
      </w:r>
      <w:r>
        <w:rPr>
          <w:rFonts w:hint="eastAsia" w:ascii="仿宋" w:hAnsi="仿宋" w:eastAsia="仿宋" w:cs="仿宋_GB2312"/>
          <w:sz w:val="32"/>
          <w:szCs w:val="32"/>
        </w:rPr>
        <w:t>第一台为主设备（建议使用笔记本或PC机</w:t>
      </w:r>
      <w:r>
        <w:rPr>
          <w:rFonts w:ascii="仿宋" w:hAnsi="仿宋" w:eastAsia="仿宋" w:cs="仿宋_GB2312"/>
          <w:sz w:val="32"/>
          <w:szCs w:val="32"/>
        </w:rPr>
        <w:t>），要求</w:t>
      </w:r>
      <w:r>
        <w:rPr>
          <w:rFonts w:hint="eastAsia" w:ascii="仿宋" w:hAnsi="仿宋" w:eastAsia="仿宋" w:cs="仿宋_GB2312"/>
          <w:sz w:val="32"/>
          <w:szCs w:val="32"/>
        </w:rPr>
        <w:t>放置在考生座位</w:t>
      </w:r>
      <w:r>
        <w:rPr>
          <w:rFonts w:ascii="仿宋" w:hAnsi="仿宋" w:eastAsia="仿宋" w:cs="仿宋_GB2312"/>
          <w:sz w:val="32"/>
          <w:szCs w:val="32"/>
        </w:rPr>
        <w:t>正前方，视频</w:t>
      </w:r>
      <w:r>
        <w:rPr>
          <w:rFonts w:hint="eastAsia" w:ascii="仿宋" w:hAnsi="仿宋" w:eastAsia="仿宋" w:cs="仿宋_GB2312"/>
          <w:sz w:val="32"/>
          <w:szCs w:val="32"/>
        </w:rPr>
        <w:t>监控</w:t>
      </w:r>
      <w:r>
        <w:rPr>
          <w:rFonts w:ascii="仿宋" w:hAnsi="仿宋" w:eastAsia="仿宋" w:cs="仿宋_GB2312"/>
          <w:sz w:val="32"/>
          <w:szCs w:val="32"/>
        </w:rPr>
        <w:t>范围应保证</w:t>
      </w:r>
      <w:r>
        <w:rPr>
          <w:rFonts w:hint="eastAsia" w:ascii="仿宋" w:hAnsi="仿宋" w:eastAsia="仿宋" w:cs="仿宋_GB2312"/>
          <w:sz w:val="32"/>
          <w:szCs w:val="32"/>
        </w:rPr>
        <w:t>考生</w:t>
      </w:r>
      <w:r>
        <w:rPr>
          <w:rFonts w:ascii="仿宋" w:hAnsi="仿宋" w:eastAsia="仿宋" w:cs="仿宋_GB2312"/>
          <w:sz w:val="32"/>
          <w:szCs w:val="32"/>
        </w:rPr>
        <w:t>在坐姿状态下能够完整清晰</w:t>
      </w:r>
      <w:r>
        <w:rPr>
          <w:rFonts w:hint="eastAsia" w:ascii="仿宋" w:hAnsi="仿宋" w:eastAsia="仿宋" w:cs="仿宋_GB2312"/>
          <w:sz w:val="32"/>
          <w:szCs w:val="32"/>
        </w:rPr>
        <w:t>覆盖头部</w:t>
      </w:r>
      <w:r>
        <w:rPr>
          <w:rFonts w:ascii="仿宋" w:hAnsi="仿宋" w:eastAsia="仿宋" w:cs="仿宋_GB2312"/>
          <w:sz w:val="32"/>
          <w:szCs w:val="32"/>
        </w:rPr>
        <w:t>到桌</w:t>
      </w:r>
      <w:r>
        <w:rPr>
          <w:rFonts w:hint="eastAsia" w:ascii="仿宋" w:hAnsi="仿宋" w:eastAsia="仿宋" w:cs="仿宋_GB2312"/>
          <w:sz w:val="32"/>
          <w:szCs w:val="32"/>
        </w:rPr>
        <w:t>面位置，面试过程中要始终保持双手在屏幕中显示；</w:t>
      </w:r>
      <w:r>
        <w:rPr>
          <w:rFonts w:ascii="仿宋" w:hAnsi="仿宋" w:eastAsia="仿宋" w:cs="仿宋_GB2312"/>
          <w:sz w:val="32"/>
          <w:szCs w:val="32"/>
        </w:rPr>
        <w:t>另</w:t>
      </w:r>
      <w:r>
        <w:rPr>
          <w:rFonts w:hint="eastAsia" w:ascii="仿宋" w:hAnsi="仿宋" w:eastAsia="仿宋" w:cs="仿宋_GB2312"/>
          <w:sz w:val="32"/>
          <w:szCs w:val="32"/>
        </w:rPr>
        <w:t>一台为</w:t>
      </w:r>
      <w:r>
        <w:rPr>
          <w:rFonts w:ascii="仿宋" w:hAnsi="仿宋" w:eastAsia="仿宋" w:cs="仿宋_GB2312"/>
          <w:sz w:val="32"/>
          <w:szCs w:val="32"/>
        </w:rPr>
        <w:t>辅助设备，</w:t>
      </w:r>
      <w:r>
        <w:rPr>
          <w:rFonts w:hint="eastAsia" w:ascii="仿宋" w:hAnsi="仿宋" w:eastAsia="仿宋" w:cs="仿宋_GB2312"/>
          <w:sz w:val="32"/>
          <w:szCs w:val="32"/>
        </w:rPr>
        <w:t>放置于考生后方45度位置，确保监控范围覆盖第一台设备的显示屏幕和考生本人头部</w:t>
      </w:r>
      <w:r>
        <w:rPr>
          <w:rFonts w:ascii="仿宋" w:hAnsi="仿宋" w:eastAsia="仿宋" w:cs="仿宋_GB2312"/>
          <w:sz w:val="32"/>
          <w:szCs w:val="32"/>
        </w:rPr>
        <w:t>、背部</w:t>
      </w:r>
      <w:r>
        <w:rPr>
          <w:rFonts w:hint="eastAsia" w:ascii="仿宋" w:hAnsi="仿宋" w:eastAsia="仿宋" w:cs="仿宋_GB2312"/>
          <w:sz w:val="32"/>
          <w:szCs w:val="32"/>
        </w:rPr>
        <w:t>、手部，标准</w:t>
      </w:r>
      <w:r>
        <w:rPr>
          <w:rFonts w:ascii="仿宋" w:hAnsi="仿宋" w:eastAsia="仿宋" w:cs="仿宋_GB2312"/>
          <w:sz w:val="32"/>
          <w:szCs w:val="32"/>
        </w:rPr>
        <w:t>规范参考下图</w:t>
      </w:r>
      <w:r>
        <w:rPr>
          <w:rFonts w:hint="eastAsia" w:ascii="仿宋" w:hAnsi="仿宋" w:eastAsia="仿宋" w:cs="仿宋_GB2312"/>
          <w:sz w:val="32"/>
          <w:szCs w:val="32"/>
        </w:rPr>
        <w:t>。</w:t>
      </w:r>
    </w:p>
    <w:p>
      <w:pPr>
        <w:snapToGrid w:val="0"/>
        <w:ind w:firstLine="640" w:firstLineChars="200"/>
        <w:jc w:val="center"/>
        <w:rPr>
          <w:rFonts w:ascii="仿宋" w:hAnsi="仿宋" w:eastAsia="仿宋" w:cs="仿宋_GB2312"/>
          <w:sz w:val="32"/>
          <w:szCs w:val="32"/>
          <w:highlight w:val="yellow"/>
        </w:rPr>
      </w:pPr>
      <w:r>
        <w:rPr>
          <w:rFonts w:ascii="仿宋" w:hAnsi="仿宋" w:eastAsia="仿宋" w:cs="仿宋_GB2312"/>
          <w:sz w:val="32"/>
          <w:szCs w:val="32"/>
          <w:highlight w:val="yellow"/>
        </w:rPr>
        <w:drawing>
          <wp:inline distT="0" distB="0" distL="114300" distR="114300">
            <wp:extent cx="1976120" cy="388747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76120" cy="3887470"/>
                    </a:xfrm>
                    <a:prstGeom prst="rect">
                      <a:avLst/>
                    </a:prstGeom>
                    <a:noFill/>
                    <a:ln>
                      <a:noFill/>
                    </a:ln>
                  </pic:spPr>
                </pic:pic>
              </a:graphicData>
            </a:graphic>
          </wp:inline>
        </w:drawing>
      </w:r>
    </w:p>
    <w:p>
      <w:pPr>
        <w:snapToGrid w:val="0"/>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两台设备</w:t>
      </w:r>
      <w:r>
        <w:rPr>
          <w:rFonts w:hint="eastAsia" w:ascii="仿宋" w:hAnsi="仿宋" w:eastAsia="仿宋" w:cs="仿宋_GB2312"/>
          <w:sz w:val="32"/>
          <w:szCs w:val="32"/>
        </w:rPr>
        <w:t>应</w:t>
      </w:r>
      <w:r>
        <w:rPr>
          <w:rFonts w:ascii="仿宋" w:hAnsi="仿宋" w:eastAsia="仿宋" w:cs="仿宋_GB2312"/>
          <w:sz w:val="32"/>
          <w:szCs w:val="32"/>
        </w:rPr>
        <w:t>全部打开视频功能，</w:t>
      </w:r>
      <w:r>
        <w:rPr>
          <w:rFonts w:hint="eastAsia" w:ascii="仿宋" w:hAnsi="仿宋" w:eastAsia="仿宋" w:cs="仿宋_GB2312"/>
          <w:sz w:val="32"/>
          <w:szCs w:val="32"/>
        </w:rPr>
        <w:t>关</w:t>
      </w:r>
      <w:r>
        <w:rPr>
          <w:rFonts w:ascii="仿宋" w:hAnsi="仿宋" w:eastAsia="仿宋" w:cs="仿宋_GB2312"/>
          <w:sz w:val="32"/>
          <w:szCs w:val="32"/>
        </w:rPr>
        <w:t>闭除</w:t>
      </w:r>
      <w:r>
        <w:rPr>
          <w:rFonts w:hint="eastAsia" w:ascii="仿宋" w:hAnsi="仿宋" w:eastAsia="仿宋" w:cs="仿宋_GB2312"/>
          <w:sz w:val="32"/>
          <w:szCs w:val="32"/>
        </w:rPr>
        <w:t>远程面试</w:t>
      </w:r>
      <w:r>
        <w:rPr>
          <w:rFonts w:ascii="仿宋" w:hAnsi="仿宋" w:eastAsia="仿宋" w:cs="仿宋_GB2312"/>
          <w:sz w:val="32"/>
          <w:szCs w:val="32"/>
        </w:rPr>
        <w:t>系统以外的其他</w:t>
      </w:r>
      <w:r>
        <w:rPr>
          <w:rFonts w:hint="eastAsia" w:ascii="仿宋" w:hAnsi="仿宋" w:eastAsia="仿宋" w:cs="仿宋_GB2312"/>
          <w:sz w:val="32"/>
          <w:szCs w:val="32"/>
        </w:rPr>
        <w:t>软件</w:t>
      </w:r>
      <w:r>
        <w:rPr>
          <w:rFonts w:ascii="仿宋" w:hAnsi="仿宋" w:eastAsia="仿宋" w:cs="仿宋_GB2312"/>
          <w:sz w:val="32"/>
          <w:szCs w:val="32"/>
        </w:rPr>
        <w:t>（</w:t>
      </w:r>
      <w:r>
        <w:rPr>
          <w:rFonts w:hint="eastAsia" w:ascii="仿宋" w:hAnsi="仿宋" w:eastAsia="仿宋" w:cs="仿宋_GB2312"/>
          <w:sz w:val="32"/>
          <w:szCs w:val="32"/>
        </w:rPr>
        <w:t>含浏览器、</w:t>
      </w:r>
      <w:r>
        <w:rPr>
          <w:rFonts w:ascii="仿宋" w:hAnsi="仿宋" w:eastAsia="仿宋" w:cs="仿宋_GB2312"/>
          <w:sz w:val="32"/>
          <w:szCs w:val="32"/>
        </w:rPr>
        <w:t>QQ、微信</w:t>
      </w:r>
      <w:r>
        <w:rPr>
          <w:rFonts w:hint="eastAsia" w:ascii="仿宋" w:hAnsi="仿宋" w:eastAsia="仿宋" w:cs="仿宋_GB2312"/>
          <w:sz w:val="32"/>
          <w:szCs w:val="32"/>
        </w:rPr>
        <w:t>、文档、手机短信</w:t>
      </w:r>
      <w:r>
        <w:rPr>
          <w:rFonts w:ascii="仿宋" w:hAnsi="仿宋" w:eastAsia="仿宋" w:cs="仿宋_GB2312"/>
          <w:sz w:val="32"/>
          <w:szCs w:val="32"/>
        </w:rPr>
        <w:t>等）。辅助设备要关闭</w:t>
      </w:r>
      <w:r>
        <w:rPr>
          <w:rFonts w:hint="eastAsia" w:ascii="仿宋" w:hAnsi="仿宋" w:eastAsia="仿宋" w:cs="仿宋_GB2312"/>
          <w:sz w:val="32"/>
          <w:szCs w:val="32"/>
        </w:rPr>
        <w:t>音频</w:t>
      </w:r>
      <w:r>
        <w:rPr>
          <w:rFonts w:ascii="仿宋" w:hAnsi="仿宋" w:eastAsia="仿宋" w:cs="仿宋_GB2312"/>
          <w:sz w:val="32"/>
          <w:szCs w:val="32"/>
        </w:rPr>
        <w:t>功能，避免</w:t>
      </w:r>
      <w:r>
        <w:rPr>
          <w:rFonts w:hint="eastAsia" w:ascii="仿宋" w:hAnsi="仿宋" w:eastAsia="仿宋" w:cs="仿宋_GB2312"/>
          <w:sz w:val="32"/>
          <w:szCs w:val="32"/>
        </w:rPr>
        <w:t>影响综合考核面试</w:t>
      </w:r>
      <w:r>
        <w:rPr>
          <w:rFonts w:ascii="仿宋" w:hAnsi="仿宋" w:eastAsia="仿宋" w:cs="仿宋_GB2312"/>
          <w:sz w:val="32"/>
          <w:szCs w:val="32"/>
        </w:rPr>
        <w:t>。</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3.确保设备接入宽带网络或畅通的4</w:t>
      </w:r>
      <w:r>
        <w:rPr>
          <w:rFonts w:ascii="仿宋" w:hAnsi="仿宋" w:eastAsia="仿宋" w:cs="仿宋_GB2312"/>
          <w:sz w:val="32"/>
          <w:szCs w:val="32"/>
        </w:rPr>
        <w:t>G</w:t>
      </w:r>
      <w:r>
        <w:rPr>
          <w:rFonts w:hint="eastAsia" w:ascii="仿宋" w:hAnsi="仿宋" w:eastAsia="仿宋" w:cs="仿宋_GB2312"/>
          <w:sz w:val="32"/>
          <w:szCs w:val="32"/>
        </w:rPr>
        <w:t>网络且电量充足。</w:t>
      </w:r>
    </w:p>
    <w:p>
      <w:pPr>
        <w:snapToGrid w:val="0"/>
        <w:spacing w:line="5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.下载最新版本腾讯会议并注册两个账号（一个账号登录主设备，一个账号登录辅助设备），并熟练操作</w:t>
      </w:r>
      <w:r>
        <w:rPr>
          <w:rFonts w:hint="eastAsia" w:ascii="仿宋" w:hAnsi="仿宋" w:eastAsia="仿宋" w:cs="仿宋"/>
          <w:b/>
          <w:bCs/>
          <w:sz w:val="32"/>
          <w:szCs w:val="32"/>
        </w:rPr>
        <w:t>。</w:t>
      </w:r>
    </w:p>
    <w:p>
      <w:pPr>
        <w:snapToGrid w:val="0"/>
        <w:spacing w:line="500" w:lineRule="exact"/>
        <w:ind w:firstLine="640" w:firstLineChars="200"/>
        <w:rPr>
          <w:rFonts w:eastAsia="仿宋_GB2312"/>
          <w:sz w:val="32"/>
          <w:szCs w:val="32"/>
        </w:rPr>
      </w:pPr>
      <w:r>
        <w:rPr>
          <w:rFonts w:hint="eastAsia" w:ascii="仿宋" w:hAnsi="仿宋" w:eastAsia="仿宋" w:cs="仿宋"/>
          <w:sz w:val="32"/>
          <w:szCs w:val="32"/>
        </w:rPr>
        <w:t>5.</w:t>
      </w:r>
      <w:r>
        <w:rPr>
          <w:rFonts w:hint="eastAsia" w:eastAsia="仿宋_GB2312"/>
          <w:sz w:val="32"/>
          <w:szCs w:val="32"/>
        </w:rPr>
        <w:t>面试顺序在系统测试时进行随机抽取，面试</w:t>
      </w:r>
      <w:r>
        <w:rPr>
          <w:rFonts w:eastAsia="仿宋_GB2312"/>
          <w:sz w:val="32"/>
          <w:szCs w:val="32"/>
        </w:rPr>
        <w:t>会议号</w:t>
      </w:r>
      <w:r>
        <w:rPr>
          <w:rFonts w:hint="eastAsia" w:eastAsia="仿宋_GB2312"/>
          <w:sz w:val="32"/>
          <w:szCs w:val="32"/>
        </w:rPr>
        <w:t>、</w:t>
      </w:r>
      <w:r>
        <w:rPr>
          <w:rFonts w:eastAsia="仿宋_GB2312"/>
          <w:sz w:val="32"/>
          <w:szCs w:val="32"/>
        </w:rPr>
        <w:t>密码</w:t>
      </w:r>
      <w:r>
        <w:rPr>
          <w:rFonts w:hint="eastAsia" w:eastAsia="仿宋_GB2312"/>
          <w:sz w:val="32"/>
          <w:szCs w:val="32"/>
        </w:rPr>
        <w:t>在综合考核前一天由各面试组联络人发送给考生</w:t>
      </w:r>
      <w:r>
        <w:rPr>
          <w:rFonts w:eastAsia="仿宋_GB2312"/>
          <w:sz w:val="32"/>
          <w:szCs w:val="32"/>
        </w:rPr>
        <w:t>，考生收到后</w:t>
      </w:r>
      <w:r>
        <w:rPr>
          <w:rFonts w:hint="eastAsia" w:eastAsia="仿宋_GB2312"/>
          <w:sz w:val="32"/>
          <w:szCs w:val="32"/>
        </w:rPr>
        <w:t>需及时</w:t>
      </w:r>
      <w:r>
        <w:rPr>
          <w:rFonts w:eastAsia="仿宋_GB2312"/>
          <w:sz w:val="32"/>
          <w:szCs w:val="32"/>
        </w:rPr>
        <w:t>回复</w:t>
      </w:r>
      <w:r>
        <w:rPr>
          <w:rFonts w:hint="eastAsia" w:eastAsia="仿宋_GB2312"/>
          <w:sz w:val="32"/>
          <w:szCs w:val="32"/>
        </w:rPr>
        <w:t>“</w:t>
      </w:r>
      <w:r>
        <w:rPr>
          <w:rFonts w:eastAsia="仿宋_GB2312"/>
          <w:sz w:val="32"/>
          <w:szCs w:val="32"/>
        </w:rPr>
        <w:t>确认收到</w:t>
      </w:r>
      <w:r>
        <w:rPr>
          <w:rFonts w:hint="eastAsia" w:eastAsia="仿宋_GB2312"/>
          <w:sz w:val="32"/>
          <w:szCs w:val="32"/>
        </w:rPr>
        <w:t>”</w:t>
      </w:r>
      <w:r>
        <w:rPr>
          <w:rFonts w:eastAsia="仿宋_GB2312"/>
          <w:sz w:val="32"/>
          <w:szCs w:val="32"/>
        </w:rPr>
        <w:t>并按时参加。会议号和密码</w:t>
      </w:r>
      <w:r>
        <w:rPr>
          <w:rFonts w:hint="eastAsia" w:eastAsia="仿宋_GB2312"/>
          <w:sz w:val="32"/>
          <w:szCs w:val="32"/>
        </w:rPr>
        <w:t>仅限考生个人知晓和使用，考生不能将其以任何方式泄露给其他人或发布在网络或线下。</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6.提前准备身份证，以备核验</w:t>
      </w:r>
      <w:r>
        <w:rPr>
          <w:rFonts w:ascii="仿宋" w:hAnsi="仿宋" w:eastAsia="仿宋" w:cs="仿宋"/>
          <w:sz w:val="32"/>
          <w:szCs w:val="32"/>
        </w:rPr>
        <w:t>。</w:t>
      </w:r>
    </w:p>
    <w:p>
      <w:pPr>
        <w:snapToGrid w:val="0"/>
        <w:spacing w:line="5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仿宋" w:hAnsi="仿宋" w:eastAsia="仿宋" w:cs="仿宋"/>
          <w:b/>
          <w:bCs/>
          <w:sz w:val="32"/>
          <w:szCs w:val="32"/>
        </w:rPr>
        <w:t>、面试</w:t>
      </w:r>
      <w:r>
        <w:rPr>
          <w:rFonts w:hint="eastAsia" w:ascii="仿宋" w:hAnsi="仿宋" w:eastAsia="仿宋" w:cs="仿宋_GB2312"/>
          <w:b/>
          <w:bCs/>
          <w:sz w:val="32"/>
          <w:szCs w:val="32"/>
        </w:rPr>
        <w:t>流程</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加入腾讯会议，输入会议号，进入会议后点击“成员”、点击自己的账号名称进行“改名”：主机位为“面试序号-姓名-身份证后4位-主机位”，副机位为“面试序号-姓名-身份证后4位-副机位”，输入会议密码登陆（主机位、副机位均须登陆）；考生须按照各专业要求提前30-60分钟进入等候室，等待面试开始。正式开考前未成功登录且无正当理由的考生视为放弃考试。</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2.进入面试间，根据考官提示进行身份验证，身份验证通过后开始面试，考生随机抽取面试试题。</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3.面试结束，按工作人员的指令离开面试间。</w:t>
      </w:r>
    </w:p>
    <w:p>
      <w:pPr>
        <w:snapToGrid w:val="0"/>
        <w:spacing w:line="500" w:lineRule="exact"/>
        <w:ind w:firstLine="643" w:firstLineChars="200"/>
        <w:rPr>
          <w:rFonts w:ascii="仿宋" w:hAnsi="仿宋" w:eastAsia="仿宋" w:cs="仿宋_GB2312"/>
          <w:b/>
          <w:bCs/>
          <w:sz w:val="32"/>
          <w:szCs w:val="32"/>
        </w:rPr>
      </w:pPr>
      <w:r>
        <w:rPr>
          <w:rFonts w:hint="eastAsia" w:ascii="仿宋" w:hAnsi="仿宋" w:eastAsia="仿宋" w:cs="仿宋"/>
          <w:b/>
          <w:bCs/>
          <w:sz w:val="32"/>
          <w:szCs w:val="32"/>
        </w:rPr>
        <w:t>三、注意事项</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1.考生需穿戴得体，保持良好的形象和精神面貌，不化浓妆，头发不得遮挡脸部或造成阴影，露出五官，便于工作人员检查。</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2.考生请务必保证紧急联系手机号在面试期间畅通，以便进错考试房间、设备故障等情况发生时，考务人员紧急联系考生。</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3.因考生个人原因无法在</w:t>
      </w:r>
      <w:r>
        <w:rPr>
          <w:rFonts w:ascii="仿宋" w:hAnsi="仿宋" w:eastAsia="仿宋" w:cs="仿宋_GB2312"/>
          <w:sz w:val="32"/>
          <w:szCs w:val="32"/>
        </w:rPr>
        <w:t>规定时间参加</w:t>
      </w:r>
      <w:r>
        <w:rPr>
          <w:rFonts w:hint="eastAsia" w:ascii="仿宋" w:hAnsi="仿宋" w:eastAsia="仿宋" w:cs="仿宋_GB2312"/>
          <w:sz w:val="32"/>
          <w:szCs w:val="32"/>
        </w:rPr>
        <w:t>面试</w:t>
      </w:r>
      <w:r>
        <w:rPr>
          <w:rFonts w:ascii="仿宋" w:hAnsi="仿宋" w:eastAsia="仿宋" w:cs="仿宋_GB2312"/>
          <w:sz w:val="32"/>
          <w:szCs w:val="32"/>
        </w:rPr>
        <w:t>的，</w:t>
      </w:r>
      <w:r>
        <w:rPr>
          <w:rFonts w:hint="eastAsia" w:ascii="仿宋" w:hAnsi="仿宋" w:eastAsia="仿宋" w:cs="仿宋_GB2312"/>
          <w:sz w:val="32"/>
          <w:szCs w:val="32"/>
        </w:rPr>
        <w:t>视为</w:t>
      </w:r>
      <w:r>
        <w:rPr>
          <w:rFonts w:ascii="仿宋" w:hAnsi="仿宋" w:eastAsia="仿宋" w:cs="仿宋_GB2312"/>
          <w:sz w:val="32"/>
          <w:szCs w:val="32"/>
        </w:rPr>
        <w:t>自动放弃资格，一切后果由考生</w:t>
      </w:r>
      <w:r>
        <w:rPr>
          <w:rFonts w:hint="eastAsia" w:ascii="仿宋" w:hAnsi="仿宋" w:eastAsia="仿宋" w:cs="仿宋_GB2312"/>
          <w:sz w:val="32"/>
          <w:szCs w:val="32"/>
        </w:rPr>
        <w:t>个人承担。</w:t>
      </w:r>
    </w:p>
    <w:p>
      <w:pPr>
        <w:snapToGrid w:val="0"/>
        <w:spacing w:line="500" w:lineRule="exact"/>
        <w:ind w:firstLine="640" w:firstLineChars="200"/>
        <w:rPr>
          <w:rFonts w:eastAsia="仿宋_GB2312"/>
          <w:sz w:val="32"/>
          <w:szCs w:val="32"/>
        </w:rPr>
      </w:pPr>
      <w:r>
        <w:rPr>
          <w:rFonts w:hint="eastAsia" w:ascii="仿宋" w:hAnsi="仿宋" w:eastAsia="仿宋" w:cs="仿宋_GB2312"/>
          <w:sz w:val="32"/>
          <w:szCs w:val="32"/>
        </w:rPr>
        <w:t>4.考生应提前进行网络测试，建议使用宽带（WiFi）网络和流量两种模式，一种方式断网后可及时转换其他方式连接。请确保摄像头和麦克运行正常。在面试过程中出现意外情况时，应及时与所在专业的紧急联系人联系，</w:t>
      </w:r>
      <w:r>
        <w:rPr>
          <w:rFonts w:hint="eastAsia" w:eastAsia="仿宋_GB2312"/>
          <w:sz w:val="32"/>
          <w:szCs w:val="32"/>
        </w:rPr>
        <w:t>各面试组紧急联络人及联系方式如下：</w:t>
      </w:r>
    </w:p>
    <w:p>
      <w:pPr>
        <w:spacing w:line="520" w:lineRule="exact"/>
        <w:ind w:firstLine="640" w:firstLineChars="200"/>
        <w:rPr>
          <w:rFonts w:eastAsia="仿宋_GB2312"/>
          <w:sz w:val="32"/>
          <w:szCs w:val="32"/>
        </w:rPr>
      </w:pPr>
      <w:r>
        <w:rPr>
          <w:rFonts w:hint="eastAsia" w:eastAsia="仿宋_GB2312"/>
          <w:sz w:val="32"/>
          <w:szCs w:val="32"/>
        </w:rPr>
        <w:t>金融学、数量经济学、金融、保险：李老师18562583085</w:t>
      </w:r>
    </w:p>
    <w:p>
      <w:pPr>
        <w:spacing w:line="520" w:lineRule="exact"/>
        <w:ind w:firstLine="640" w:firstLineChars="200"/>
        <w:rPr>
          <w:rFonts w:eastAsia="仿宋_GB2312"/>
          <w:sz w:val="32"/>
          <w:szCs w:val="32"/>
        </w:rPr>
      </w:pPr>
      <w:r>
        <w:rPr>
          <w:rFonts w:hint="eastAsia" w:eastAsia="仿宋_GB2312"/>
          <w:sz w:val="32"/>
          <w:szCs w:val="32"/>
        </w:rPr>
        <w:t>国民经济学、产业经济学：任老师 13954278318</w:t>
      </w:r>
    </w:p>
    <w:p>
      <w:pPr>
        <w:spacing w:line="520" w:lineRule="exact"/>
        <w:ind w:firstLine="640" w:firstLineChars="200"/>
        <w:rPr>
          <w:rFonts w:eastAsia="仿宋_GB2312"/>
          <w:sz w:val="32"/>
          <w:szCs w:val="32"/>
        </w:rPr>
      </w:pPr>
      <w:r>
        <w:rPr>
          <w:rFonts w:hint="eastAsia" w:eastAsia="仿宋_GB2312"/>
          <w:sz w:val="32"/>
          <w:szCs w:val="32"/>
        </w:rPr>
        <w:t>国际贸易学、区域经济学、国际商务：李老师13573832571</w:t>
      </w:r>
    </w:p>
    <w:p>
      <w:pPr>
        <w:spacing w:line="520" w:lineRule="exact"/>
        <w:ind w:firstLine="640" w:firstLineChars="200"/>
        <w:rPr>
          <w:rFonts w:eastAsia="仿宋_GB2312"/>
          <w:sz w:val="32"/>
          <w:szCs w:val="32"/>
        </w:rPr>
      </w:pPr>
      <w:r>
        <w:rPr>
          <w:rFonts w:hint="eastAsia" w:eastAsia="仿宋_GB2312"/>
          <w:sz w:val="32"/>
          <w:szCs w:val="32"/>
        </w:rPr>
        <w:t>物流工程与管理：孙老师13668882681</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pStyle w:val="2"/>
        <w:spacing w:before="0" w:after="156" w:afterLines="50" w:line="560" w:lineRule="exact"/>
        <w:jc w:val="center"/>
        <w:rPr>
          <w:rFonts w:ascii="方正小标宋简体" w:eastAsia="方正小标宋简体"/>
          <w:b w:val="0"/>
        </w:rPr>
      </w:pPr>
      <w:r>
        <w:rPr>
          <w:rFonts w:hint="eastAsia" w:ascii="方正小标宋简体" w:eastAsia="方正小标宋简体"/>
          <w:b w:val="0"/>
        </w:rPr>
        <w:t>考</w:t>
      </w:r>
      <w:bookmarkStart w:id="0" w:name="_GoBack"/>
      <w:bookmarkEnd w:id="0"/>
      <w:r>
        <w:rPr>
          <w:rFonts w:hint="eastAsia" w:ascii="方正小标宋简体" w:eastAsia="方正小标宋简体"/>
          <w:b w:val="0"/>
        </w:rPr>
        <w:t>场规则</w:t>
      </w:r>
    </w:p>
    <w:p>
      <w:pPr>
        <w:pStyle w:val="8"/>
        <w:numPr>
          <w:ilvl w:val="0"/>
          <w:numId w:val="4"/>
        </w:numPr>
        <w:spacing w:line="500" w:lineRule="exact"/>
        <w:ind w:firstLine="640" w:firstLineChars="200"/>
        <w:rPr>
          <w:rFonts w:ascii="仿宋_GB2312" w:hAnsi="仿宋" w:eastAsia="仿宋_GB2312" w:cstheme="minorBidi"/>
          <w:bCs/>
          <w:sz w:val="32"/>
          <w:szCs w:val="32"/>
          <w:lang w:val="en-US"/>
        </w:rPr>
      </w:pPr>
      <w:r>
        <w:rPr>
          <w:rFonts w:hint="eastAsia" w:ascii="仿宋_GB2312" w:hAnsi="仿宋" w:eastAsia="仿宋_GB2312" w:cstheme="minorBidi"/>
          <w:bCs/>
          <w:sz w:val="32"/>
          <w:szCs w:val="32"/>
          <w:lang w:val="en-US"/>
        </w:rPr>
        <w:t>考生应选择独立封闭的房间作为考场，考场内除考生本人，不得有其他人员。</w:t>
      </w:r>
    </w:p>
    <w:p>
      <w:pPr>
        <w:pStyle w:val="8"/>
        <w:spacing w:line="500" w:lineRule="exact"/>
        <w:ind w:firstLine="640" w:firstLineChars="200"/>
        <w:rPr>
          <w:rFonts w:ascii="仿宋_GB2312" w:eastAsia="仿宋_GB2312"/>
          <w:bCs/>
          <w:sz w:val="32"/>
          <w:szCs w:val="32"/>
        </w:rPr>
      </w:pPr>
      <w:r>
        <w:rPr>
          <w:rFonts w:hint="eastAsia" w:ascii="仿宋_GB2312" w:hAnsi="仿宋" w:eastAsia="仿宋_GB2312"/>
          <w:bCs/>
          <w:sz w:val="32"/>
          <w:szCs w:val="32"/>
        </w:rPr>
        <w:t>二、考生应当自觉服从工作人员管理，不得以任何理由妨碍工作人员履行职责，不得扰乱考场秩序。</w:t>
      </w:r>
    </w:p>
    <w:p>
      <w:pPr>
        <w:adjustRightInd w:val="0"/>
        <w:snapToGrid w:val="0"/>
        <w:spacing w:line="500" w:lineRule="exact"/>
        <w:ind w:firstLine="640" w:firstLineChars="200"/>
        <w:rPr>
          <w:rFonts w:ascii="仿宋_GB2312" w:eastAsia="仿宋_GB2312"/>
          <w:sz w:val="32"/>
          <w:szCs w:val="32"/>
        </w:rPr>
      </w:pPr>
      <w:r>
        <w:rPr>
          <w:rFonts w:hint="eastAsia" w:ascii="仿宋_GB2312" w:hAnsi="仿宋" w:eastAsia="仿宋_GB2312"/>
          <w:sz w:val="32"/>
          <w:szCs w:val="32"/>
        </w:rPr>
        <w:t>三、考生应当凭本人有效居民身份证，按</w:t>
      </w:r>
      <w:r>
        <w:rPr>
          <w:rFonts w:hint="eastAsia" w:ascii="仿宋_GB2312" w:hAnsi="微软雅黑" w:eastAsia="仿宋_GB2312"/>
          <w:sz w:val="32"/>
          <w:szCs w:val="32"/>
        </w:rPr>
        <w:t>报考学科专业要求的</w:t>
      </w:r>
      <w:r>
        <w:rPr>
          <w:rFonts w:hint="eastAsia" w:ascii="仿宋_GB2312" w:hAnsi="仿宋" w:eastAsia="仿宋_GB2312"/>
          <w:sz w:val="32"/>
          <w:szCs w:val="32"/>
        </w:rPr>
        <w:t>时间</w:t>
      </w:r>
      <w:r>
        <w:rPr>
          <w:rFonts w:hint="eastAsia" w:ascii="仿宋_GB2312" w:hAnsi="微软雅黑" w:eastAsia="仿宋_GB2312"/>
          <w:sz w:val="32"/>
          <w:szCs w:val="32"/>
        </w:rPr>
        <w:t>提前将设备调试完毕并进入候考区等待</w:t>
      </w:r>
      <w:r>
        <w:rPr>
          <w:rFonts w:hint="eastAsia" w:ascii="仿宋_GB2312" w:hAnsi="微软雅黑" w:eastAsia="仿宋_GB2312"/>
          <w:sz w:val="32"/>
          <w:szCs w:val="32"/>
          <w:lang w:eastAsia="zh-CN"/>
        </w:rPr>
        <w:t>考核</w:t>
      </w:r>
      <w:r>
        <w:rPr>
          <w:rFonts w:hint="eastAsia" w:ascii="仿宋_GB2312" w:hAnsi="仿宋" w:eastAsia="仿宋_GB2312"/>
          <w:sz w:val="32"/>
          <w:szCs w:val="32"/>
        </w:rPr>
        <w:t>。考生应当主动配合工作人员按规定对其进行的身份验证核查、</w:t>
      </w:r>
      <w:r>
        <w:rPr>
          <w:rFonts w:hint="eastAsia" w:ascii="仿宋_GB2312" w:hAnsi="微软雅黑" w:eastAsia="仿宋_GB2312"/>
          <w:sz w:val="32"/>
          <w:szCs w:val="32"/>
        </w:rPr>
        <w:t>环境查验</w:t>
      </w:r>
      <w:r>
        <w:rPr>
          <w:rFonts w:hint="eastAsia" w:ascii="仿宋_GB2312" w:hAnsi="仿宋" w:eastAsia="仿宋_GB2312"/>
          <w:sz w:val="32"/>
          <w:szCs w:val="32"/>
        </w:rPr>
        <w:t>和随身物品检查等。</w:t>
      </w:r>
    </w:p>
    <w:p>
      <w:pPr>
        <w:pStyle w:val="4"/>
        <w:spacing w:after="0" w:line="500" w:lineRule="exact"/>
        <w:ind w:left="0" w:leftChars="0" w:firstLine="640" w:firstLineChars="200"/>
        <w:rPr>
          <w:rFonts w:ascii="仿宋_GB2312" w:hAnsi="微软雅黑" w:eastAsia="仿宋_GB2312"/>
          <w:sz w:val="32"/>
          <w:szCs w:val="32"/>
        </w:rPr>
      </w:pPr>
      <w:r>
        <w:rPr>
          <w:rFonts w:hint="eastAsia" w:ascii="仿宋_GB2312" w:hAnsi="仿宋" w:eastAsia="仿宋_GB2312"/>
          <w:bCs/>
          <w:sz w:val="32"/>
          <w:szCs w:val="32"/>
        </w:rPr>
        <w:t>四</w:t>
      </w:r>
      <w:r>
        <w:rPr>
          <w:rFonts w:hint="eastAsia" w:ascii="仿宋_GB2312" w:hAnsi="仿宋" w:eastAsia="仿宋_GB2312"/>
          <w:sz w:val="32"/>
          <w:szCs w:val="32"/>
        </w:rPr>
        <w:t>、</w:t>
      </w:r>
      <w:r>
        <w:rPr>
          <w:rFonts w:hint="eastAsia" w:ascii="仿宋_GB2312" w:hAnsi="微软雅黑" w:eastAsia="仿宋_GB2312"/>
          <w:sz w:val="32"/>
          <w:szCs w:val="32"/>
        </w:rPr>
        <w:t>除必要的设备及报考学科专业要求的工具材料外，考生不得携带其他与考试有关的纸质材料及电子设备进行</w:t>
      </w:r>
      <w:r>
        <w:rPr>
          <w:rFonts w:hint="eastAsia" w:ascii="仿宋_GB2312" w:hAnsi="微软雅黑" w:eastAsia="仿宋_GB2312"/>
          <w:sz w:val="32"/>
          <w:szCs w:val="32"/>
          <w:lang w:eastAsia="zh-CN"/>
        </w:rPr>
        <w:t>综合考核</w:t>
      </w:r>
      <w:r>
        <w:rPr>
          <w:rFonts w:hint="eastAsia" w:ascii="仿宋_GB2312" w:hAnsi="微软雅黑" w:eastAsia="仿宋_GB2312"/>
          <w:sz w:val="32"/>
          <w:szCs w:val="32"/>
        </w:rPr>
        <w:t>。</w:t>
      </w:r>
    </w:p>
    <w:p>
      <w:pPr>
        <w:pStyle w:val="4"/>
        <w:spacing w:after="0" w:line="500" w:lineRule="exact"/>
        <w:ind w:left="0" w:leftChars="0" w:firstLine="640" w:firstLineChars="200"/>
        <w:rPr>
          <w:rFonts w:ascii="仿宋_GB2312" w:hAnsi="仿宋" w:eastAsia="仿宋_GB2312"/>
          <w:bCs/>
          <w:sz w:val="32"/>
          <w:szCs w:val="32"/>
        </w:rPr>
      </w:pPr>
      <w:r>
        <w:rPr>
          <w:rFonts w:hint="eastAsia" w:ascii="仿宋_GB2312" w:hAnsi="仿宋" w:eastAsia="仿宋_GB2312"/>
          <w:bCs/>
          <w:sz w:val="32"/>
          <w:szCs w:val="32"/>
        </w:rPr>
        <w:t>五、</w:t>
      </w:r>
      <w:r>
        <w:rPr>
          <w:rFonts w:hint="eastAsia" w:ascii="仿宋_GB2312" w:hAnsi="仿宋" w:eastAsia="仿宋_GB2312"/>
          <w:bCs/>
          <w:sz w:val="32"/>
          <w:szCs w:val="32"/>
          <w:lang w:eastAsia="zh-CN"/>
        </w:rPr>
        <w:t>考核</w:t>
      </w:r>
      <w:r>
        <w:rPr>
          <w:rFonts w:hint="eastAsia" w:ascii="仿宋_GB2312" w:hAnsi="仿宋" w:eastAsia="仿宋_GB2312"/>
          <w:bCs/>
          <w:sz w:val="32"/>
          <w:szCs w:val="32"/>
        </w:rPr>
        <w:t>过程中考生应</w:t>
      </w:r>
      <w:r>
        <w:rPr>
          <w:rFonts w:ascii="仿宋_GB2312" w:hAnsi="仿宋" w:eastAsia="仿宋_GB2312"/>
          <w:bCs/>
          <w:sz w:val="32"/>
          <w:szCs w:val="32"/>
        </w:rPr>
        <w:t>保证面部清晰可见</w:t>
      </w:r>
      <w:r>
        <w:rPr>
          <w:rFonts w:hint="eastAsia" w:ascii="仿宋_GB2312" w:hAnsi="仿宋" w:eastAsia="仿宋_GB2312"/>
          <w:bCs/>
          <w:sz w:val="32"/>
          <w:szCs w:val="32"/>
        </w:rPr>
        <w:t>无</w:t>
      </w:r>
      <w:r>
        <w:rPr>
          <w:rFonts w:ascii="仿宋_GB2312" w:hAnsi="仿宋" w:eastAsia="仿宋_GB2312"/>
          <w:bCs/>
          <w:sz w:val="32"/>
          <w:szCs w:val="32"/>
        </w:rPr>
        <w:t>遮挡</w:t>
      </w:r>
      <w:r>
        <w:rPr>
          <w:rFonts w:hint="eastAsia" w:ascii="仿宋_GB2312" w:hAnsi="仿宋" w:eastAsia="仿宋_GB2312"/>
          <w:bCs/>
          <w:sz w:val="32"/>
          <w:szCs w:val="32"/>
        </w:rPr>
        <w:t>，保持视线始终注视摄像头；不得采用任何方式变声、更改人像。</w:t>
      </w:r>
      <w:r>
        <w:rPr>
          <w:rFonts w:ascii="仿宋_GB2312" w:hAnsi="仿宋" w:eastAsia="仿宋_GB2312"/>
          <w:bCs/>
          <w:sz w:val="32"/>
          <w:szCs w:val="32"/>
        </w:rPr>
        <w:t>视频背景须为真实环境，不</w:t>
      </w:r>
      <w:r>
        <w:rPr>
          <w:rFonts w:hint="eastAsia" w:ascii="仿宋_GB2312" w:hAnsi="仿宋" w:eastAsia="仿宋_GB2312"/>
          <w:bCs/>
          <w:sz w:val="32"/>
          <w:szCs w:val="32"/>
        </w:rPr>
        <w:t>得</w:t>
      </w:r>
      <w:r>
        <w:rPr>
          <w:rFonts w:ascii="仿宋_GB2312" w:hAnsi="仿宋" w:eastAsia="仿宋_GB2312"/>
          <w:bCs/>
          <w:sz w:val="32"/>
          <w:szCs w:val="32"/>
        </w:rPr>
        <w:t>使用虚拟背景。</w:t>
      </w:r>
    </w:p>
    <w:p>
      <w:pPr>
        <w:pStyle w:val="9"/>
        <w:widowControl w:val="0"/>
        <w:shd w:val="clear" w:color="auto" w:fill="FFFFFF"/>
        <w:spacing w:before="0" w:beforeAutospacing="0" w:after="0" w:afterAutospacing="0" w:line="500" w:lineRule="exact"/>
        <w:ind w:firstLine="640" w:firstLineChars="200"/>
        <w:jc w:val="both"/>
        <w:rPr>
          <w:rFonts w:ascii="仿宋_GB2312" w:hAnsi="仿宋" w:eastAsia="仿宋_GB2312"/>
          <w:sz w:val="32"/>
          <w:szCs w:val="32"/>
        </w:rPr>
      </w:pPr>
      <w:r>
        <w:rPr>
          <w:rFonts w:hint="eastAsia" w:ascii="仿宋_GB2312" w:hAnsi="微软雅黑" w:eastAsia="仿宋_GB2312"/>
          <w:sz w:val="32"/>
          <w:szCs w:val="32"/>
        </w:rPr>
        <w:t>六、</w:t>
      </w:r>
      <w:r>
        <w:rPr>
          <w:rFonts w:hint="eastAsia" w:ascii="仿宋_GB2312" w:hAnsi="微软雅黑" w:eastAsia="仿宋_GB2312"/>
          <w:sz w:val="32"/>
          <w:szCs w:val="32"/>
          <w:lang w:eastAsia="zh-CN"/>
        </w:rPr>
        <w:t>考核</w:t>
      </w:r>
      <w:r>
        <w:rPr>
          <w:rFonts w:hint="eastAsia" w:ascii="仿宋_GB2312" w:hAnsi="微软雅黑" w:eastAsia="仿宋_GB2312"/>
          <w:sz w:val="32"/>
          <w:szCs w:val="32"/>
        </w:rPr>
        <w:t>开始后考生不得私自离开视频现场或中断视频，因网络或设备故障中断的应及时与工作人员联系，由现场</w:t>
      </w:r>
      <w:r>
        <w:rPr>
          <w:rFonts w:hint="eastAsia" w:ascii="仿宋_GB2312" w:hAnsi="微软雅黑" w:eastAsia="仿宋_GB2312"/>
          <w:sz w:val="32"/>
          <w:szCs w:val="32"/>
          <w:lang w:eastAsia="zh-CN"/>
        </w:rPr>
        <w:t>考核</w:t>
      </w:r>
      <w:r>
        <w:rPr>
          <w:rFonts w:hint="eastAsia" w:ascii="仿宋_GB2312" w:hAnsi="微软雅黑" w:eastAsia="仿宋_GB2312"/>
          <w:sz w:val="32"/>
          <w:szCs w:val="32"/>
        </w:rPr>
        <w:t>小组确定继续、重新或者终止</w:t>
      </w:r>
      <w:r>
        <w:rPr>
          <w:rFonts w:hint="eastAsia" w:ascii="仿宋_GB2312" w:hAnsi="微软雅黑" w:eastAsia="仿宋_GB2312"/>
          <w:sz w:val="32"/>
          <w:szCs w:val="32"/>
          <w:lang w:eastAsia="zh-CN"/>
        </w:rPr>
        <w:t>考核</w:t>
      </w:r>
      <w:r>
        <w:rPr>
          <w:rFonts w:hint="eastAsia" w:ascii="仿宋_GB2312" w:hAnsi="微软雅黑" w:eastAsia="仿宋_GB2312"/>
          <w:sz w:val="32"/>
          <w:szCs w:val="32"/>
        </w:rPr>
        <w:t>。</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仿宋" w:eastAsia="仿宋_GB2312"/>
          <w:sz w:val="32"/>
          <w:szCs w:val="32"/>
          <w:lang w:eastAsia="zh-CN"/>
        </w:rPr>
        <w:t>综合考核</w:t>
      </w:r>
      <w:r>
        <w:rPr>
          <w:rFonts w:hint="eastAsia" w:ascii="仿宋_GB2312" w:hAnsi="仿宋" w:eastAsia="仿宋_GB2312"/>
          <w:sz w:val="32"/>
          <w:szCs w:val="32"/>
        </w:rPr>
        <w:t>过程中的文字、图像、音频、视频等信息均为试题信息</w:t>
      </w:r>
      <w:r>
        <w:rPr>
          <w:rFonts w:hint="eastAsia" w:ascii="仿宋_GB2312" w:hAnsi="仿宋" w:eastAsia="仿宋_GB2312"/>
          <w:sz w:val="32"/>
          <w:szCs w:val="32"/>
          <w:lang w:eastAsia="zh-CN"/>
        </w:rPr>
        <w:t>。综合考核过程中严禁</w:t>
      </w:r>
      <w:r>
        <w:rPr>
          <w:rFonts w:hint="eastAsia" w:ascii="仿宋_GB2312" w:hAnsi="仿宋" w:eastAsia="仿宋_GB2312"/>
          <w:sz w:val="32"/>
          <w:szCs w:val="32"/>
        </w:rPr>
        <w:t>录制</w:t>
      </w:r>
      <w:r>
        <w:rPr>
          <w:rFonts w:hint="eastAsia" w:ascii="仿宋_GB2312" w:hAnsi="仿宋" w:eastAsia="仿宋_GB2312"/>
          <w:sz w:val="32"/>
          <w:szCs w:val="32"/>
          <w:lang w:eastAsia="zh-CN"/>
        </w:rPr>
        <w:t>、保存试题信息等考核内容，严禁泄露或</w:t>
      </w:r>
      <w:r>
        <w:rPr>
          <w:rFonts w:hint="eastAsia" w:ascii="仿宋_GB2312" w:hAnsi="仿宋" w:eastAsia="仿宋_GB2312"/>
          <w:sz w:val="32"/>
          <w:szCs w:val="32"/>
        </w:rPr>
        <w:t>传播</w:t>
      </w:r>
      <w:r>
        <w:rPr>
          <w:rFonts w:hint="eastAsia" w:ascii="仿宋_GB2312" w:hAnsi="仿宋" w:eastAsia="仿宋_GB2312"/>
          <w:sz w:val="32"/>
          <w:szCs w:val="32"/>
          <w:lang w:eastAsia="zh-CN"/>
        </w:rPr>
        <w:t>试题信息等考核内容</w:t>
      </w:r>
      <w:r>
        <w:rPr>
          <w:rFonts w:hint="eastAsia" w:ascii="仿宋_GB2312" w:hAnsi="仿宋" w:eastAsia="仿宋_GB2312"/>
          <w:sz w:val="32"/>
          <w:szCs w:val="32"/>
        </w:rPr>
        <w:t>。</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八、考试结束后，考生应当立即离开面试间。</w:t>
      </w:r>
    </w:p>
    <w:p>
      <w:pPr>
        <w:adjustRightInd w:val="0"/>
        <w:snapToGrid w:val="0"/>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_GB2312" w:hAnsi="仿宋" w:eastAsia="仿宋_GB2312"/>
          <w:sz w:val="32"/>
          <w:szCs w:val="32"/>
        </w:rPr>
        <w:t>九、考生应认真遵守考试纪律</w:t>
      </w:r>
      <w:r>
        <w:rPr>
          <w:rFonts w:ascii="仿宋_GB2312" w:hAnsi="仿宋" w:eastAsia="仿宋_GB2312"/>
          <w:sz w:val="32"/>
          <w:szCs w:val="32"/>
        </w:rPr>
        <w:t>和</w:t>
      </w:r>
      <w:r>
        <w:rPr>
          <w:rFonts w:hint="eastAsia" w:ascii="仿宋_GB2312" w:hAnsi="仿宋" w:eastAsia="仿宋_GB2312"/>
          <w:sz w:val="32"/>
          <w:szCs w:val="32"/>
        </w:rPr>
        <w:t>考场规则，服从工作人员管理，不得有违纪、作弊等行为，否则将按照《中华人民共和国教育法》以及《国家教育考试违规处理办法》等</w:t>
      </w:r>
      <w:r>
        <w:rPr>
          <w:rFonts w:ascii="仿宋_GB2312" w:hAnsi="仿宋" w:eastAsia="仿宋_GB2312"/>
          <w:sz w:val="32"/>
          <w:szCs w:val="32"/>
        </w:rPr>
        <w:t>予以严肃处理</w:t>
      </w:r>
      <w:r>
        <w:rPr>
          <w:rFonts w:hint="eastAsia" w:ascii="仿宋_GB2312" w:hAnsi="仿宋" w:eastAsia="仿宋_GB2312"/>
          <w:sz w:val="32"/>
          <w:szCs w:val="32"/>
        </w:rPr>
        <w:t>，并记入国家教育考试考生诚信档案；涉嫌违法的，移送司法机关，依照《中华人民共和国刑法》等追究法律责任。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E7998"/>
    <w:multiLevelType w:val="singleLevel"/>
    <w:tmpl w:val="A16E7998"/>
    <w:lvl w:ilvl="0" w:tentative="0">
      <w:start w:val="2"/>
      <w:numFmt w:val="chineseCounting"/>
      <w:suff w:val="nothing"/>
      <w:lvlText w:val="（%1）"/>
      <w:lvlJc w:val="left"/>
      <w:rPr>
        <w:rFonts w:hint="eastAsia"/>
      </w:rPr>
    </w:lvl>
  </w:abstractNum>
  <w:abstractNum w:abstractNumId="1">
    <w:nsid w:val="267308FC"/>
    <w:multiLevelType w:val="singleLevel"/>
    <w:tmpl w:val="267308FC"/>
    <w:lvl w:ilvl="0" w:tentative="0">
      <w:start w:val="2"/>
      <w:numFmt w:val="chineseCounting"/>
      <w:suff w:val="nothing"/>
      <w:lvlText w:val="（%1）"/>
      <w:lvlJc w:val="left"/>
      <w:rPr>
        <w:rFonts w:hint="eastAsia"/>
      </w:rPr>
    </w:lvl>
  </w:abstractNum>
  <w:abstractNum w:abstractNumId="2">
    <w:nsid w:val="4E8E95DD"/>
    <w:multiLevelType w:val="singleLevel"/>
    <w:tmpl w:val="4E8E95DD"/>
    <w:lvl w:ilvl="0" w:tentative="0">
      <w:start w:val="1"/>
      <w:numFmt w:val="chineseCounting"/>
      <w:suff w:val="nothing"/>
      <w:lvlText w:val="%1、"/>
      <w:lvlJc w:val="left"/>
      <w:rPr>
        <w:rFonts w:hint="eastAsia"/>
      </w:rPr>
    </w:lvl>
  </w:abstractNum>
  <w:abstractNum w:abstractNumId="3">
    <w:nsid w:val="78E30D05"/>
    <w:multiLevelType w:val="singleLevel"/>
    <w:tmpl w:val="78E30D0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9"/>
    <w:rsid w:val="0004086D"/>
    <w:rsid w:val="00096284"/>
    <w:rsid w:val="000D2D07"/>
    <w:rsid w:val="00100713"/>
    <w:rsid w:val="00111C59"/>
    <w:rsid w:val="00122535"/>
    <w:rsid w:val="00131B58"/>
    <w:rsid w:val="00133191"/>
    <w:rsid w:val="00186B8E"/>
    <w:rsid w:val="00195111"/>
    <w:rsid w:val="001A3C92"/>
    <w:rsid w:val="001B4476"/>
    <w:rsid w:val="001C376B"/>
    <w:rsid w:val="001D4DF6"/>
    <w:rsid w:val="001E532C"/>
    <w:rsid w:val="002157FA"/>
    <w:rsid w:val="002D47C4"/>
    <w:rsid w:val="00332ECA"/>
    <w:rsid w:val="003735C0"/>
    <w:rsid w:val="00383ED5"/>
    <w:rsid w:val="00390C06"/>
    <w:rsid w:val="003A7DB4"/>
    <w:rsid w:val="0041184E"/>
    <w:rsid w:val="004329FD"/>
    <w:rsid w:val="00433F44"/>
    <w:rsid w:val="0044031F"/>
    <w:rsid w:val="00447F9E"/>
    <w:rsid w:val="00476D19"/>
    <w:rsid w:val="00496F7A"/>
    <w:rsid w:val="004A0DA3"/>
    <w:rsid w:val="004A3777"/>
    <w:rsid w:val="004A497D"/>
    <w:rsid w:val="004A76E6"/>
    <w:rsid w:val="004C375F"/>
    <w:rsid w:val="005152E1"/>
    <w:rsid w:val="0052139A"/>
    <w:rsid w:val="00531D30"/>
    <w:rsid w:val="00537EB0"/>
    <w:rsid w:val="005652E0"/>
    <w:rsid w:val="00566733"/>
    <w:rsid w:val="005D0E5D"/>
    <w:rsid w:val="005E4A5B"/>
    <w:rsid w:val="0063320B"/>
    <w:rsid w:val="00634C03"/>
    <w:rsid w:val="006578BC"/>
    <w:rsid w:val="006A3BED"/>
    <w:rsid w:val="0070074E"/>
    <w:rsid w:val="007045BA"/>
    <w:rsid w:val="00747528"/>
    <w:rsid w:val="0076794E"/>
    <w:rsid w:val="007879A2"/>
    <w:rsid w:val="007A77E0"/>
    <w:rsid w:val="007C5053"/>
    <w:rsid w:val="007D568E"/>
    <w:rsid w:val="007D7488"/>
    <w:rsid w:val="0082325E"/>
    <w:rsid w:val="00846B6B"/>
    <w:rsid w:val="008A0AB4"/>
    <w:rsid w:val="008A2BDD"/>
    <w:rsid w:val="008C3EAD"/>
    <w:rsid w:val="008F1A4C"/>
    <w:rsid w:val="008F7680"/>
    <w:rsid w:val="00910859"/>
    <w:rsid w:val="00940AD0"/>
    <w:rsid w:val="009422DB"/>
    <w:rsid w:val="00954E26"/>
    <w:rsid w:val="009A20B7"/>
    <w:rsid w:val="009B5DB9"/>
    <w:rsid w:val="009C3374"/>
    <w:rsid w:val="009F0A50"/>
    <w:rsid w:val="00A02267"/>
    <w:rsid w:val="00A10630"/>
    <w:rsid w:val="00A87397"/>
    <w:rsid w:val="00AB64ED"/>
    <w:rsid w:val="00AE6A2E"/>
    <w:rsid w:val="00B35842"/>
    <w:rsid w:val="00B5015A"/>
    <w:rsid w:val="00B605E3"/>
    <w:rsid w:val="00B7106F"/>
    <w:rsid w:val="00BC365E"/>
    <w:rsid w:val="00BE1F65"/>
    <w:rsid w:val="00C2733B"/>
    <w:rsid w:val="00C57636"/>
    <w:rsid w:val="00C858B2"/>
    <w:rsid w:val="00C901B8"/>
    <w:rsid w:val="00CB29BE"/>
    <w:rsid w:val="00CC64BE"/>
    <w:rsid w:val="00CF0E83"/>
    <w:rsid w:val="00D05496"/>
    <w:rsid w:val="00D26CF2"/>
    <w:rsid w:val="00D314EE"/>
    <w:rsid w:val="00D80A48"/>
    <w:rsid w:val="00DE61B5"/>
    <w:rsid w:val="00E4180F"/>
    <w:rsid w:val="00E5761C"/>
    <w:rsid w:val="00E95047"/>
    <w:rsid w:val="00EA7D36"/>
    <w:rsid w:val="00EF0002"/>
    <w:rsid w:val="00F15D78"/>
    <w:rsid w:val="00F474F5"/>
    <w:rsid w:val="00F609BA"/>
    <w:rsid w:val="00F6646B"/>
    <w:rsid w:val="00F678A7"/>
    <w:rsid w:val="00F9135C"/>
    <w:rsid w:val="00FA166A"/>
    <w:rsid w:val="00FB5CBC"/>
    <w:rsid w:val="00FC6CEC"/>
    <w:rsid w:val="01DB586E"/>
    <w:rsid w:val="036E6FA8"/>
    <w:rsid w:val="039B64F8"/>
    <w:rsid w:val="03C74789"/>
    <w:rsid w:val="0405483B"/>
    <w:rsid w:val="041E717C"/>
    <w:rsid w:val="0541155E"/>
    <w:rsid w:val="06537987"/>
    <w:rsid w:val="06686C6D"/>
    <w:rsid w:val="06FC186D"/>
    <w:rsid w:val="0738232C"/>
    <w:rsid w:val="07662010"/>
    <w:rsid w:val="08891AF8"/>
    <w:rsid w:val="098C3C8D"/>
    <w:rsid w:val="0A307627"/>
    <w:rsid w:val="0AA4482A"/>
    <w:rsid w:val="0B676F3E"/>
    <w:rsid w:val="0BA61C3D"/>
    <w:rsid w:val="0BEA1340"/>
    <w:rsid w:val="0CD67CB5"/>
    <w:rsid w:val="0DC53E3C"/>
    <w:rsid w:val="0DE30371"/>
    <w:rsid w:val="0DFA6E96"/>
    <w:rsid w:val="0E8E043B"/>
    <w:rsid w:val="0E940F09"/>
    <w:rsid w:val="0FB01805"/>
    <w:rsid w:val="10086CBA"/>
    <w:rsid w:val="102D45A3"/>
    <w:rsid w:val="1086126C"/>
    <w:rsid w:val="10C67BC1"/>
    <w:rsid w:val="114718E2"/>
    <w:rsid w:val="136630B3"/>
    <w:rsid w:val="1406008D"/>
    <w:rsid w:val="158C6321"/>
    <w:rsid w:val="15B32428"/>
    <w:rsid w:val="16723F7F"/>
    <w:rsid w:val="170D3056"/>
    <w:rsid w:val="17250F61"/>
    <w:rsid w:val="188C3894"/>
    <w:rsid w:val="18C428E2"/>
    <w:rsid w:val="1A066B56"/>
    <w:rsid w:val="1BF74110"/>
    <w:rsid w:val="1C42768D"/>
    <w:rsid w:val="1CF12214"/>
    <w:rsid w:val="1D4603C7"/>
    <w:rsid w:val="1DEE2F29"/>
    <w:rsid w:val="1E137595"/>
    <w:rsid w:val="1E6223C6"/>
    <w:rsid w:val="1F5E0DD6"/>
    <w:rsid w:val="20406BCE"/>
    <w:rsid w:val="20592797"/>
    <w:rsid w:val="207B17AA"/>
    <w:rsid w:val="20983368"/>
    <w:rsid w:val="20DF5425"/>
    <w:rsid w:val="21206474"/>
    <w:rsid w:val="218F27BA"/>
    <w:rsid w:val="23421BF0"/>
    <w:rsid w:val="23C3131B"/>
    <w:rsid w:val="23E078F0"/>
    <w:rsid w:val="24DB33F9"/>
    <w:rsid w:val="26244807"/>
    <w:rsid w:val="26EE7D8D"/>
    <w:rsid w:val="27072306"/>
    <w:rsid w:val="27D16C54"/>
    <w:rsid w:val="27FE1208"/>
    <w:rsid w:val="294F3AEF"/>
    <w:rsid w:val="29A1127F"/>
    <w:rsid w:val="29C81945"/>
    <w:rsid w:val="29F900CD"/>
    <w:rsid w:val="2A220E51"/>
    <w:rsid w:val="2B5B681C"/>
    <w:rsid w:val="2B5C594F"/>
    <w:rsid w:val="2B681E4F"/>
    <w:rsid w:val="2B6D29D1"/>
    <w:rsid w:val="2C6577A2"/>
    <w:rsid w:val="2D084724"/>
    <w:rsid w:val="2D726978"/>
    <w:rsid w:val="2D8B4B99"/>
    <w:rsid w:val="2D994146"/>
    <w:rsid w:val="2E143D8C"/>
    <w:rsid w:val="2E9E4DB4"/>
    <w:rsid w:val="2FB25FB1"/>
    <w:rsid w:val="305B0491"/>
    <w:rsid w:val="30960953"/>
    <w:rsid w:val="31565409"/>
    <w:rsid w:val="316B0B97"/>
    <w:rsid w:val="32114681"/>
    <w:rsid w:val="32CA0D35"/>
    <w:rsid w:val="35033310"/>
    <w:rsid w:val="350E06B5"/>
    <w:rsid w:val="35173702"/>
    <w:rsid w:val="35775546"/>
    <w:rsid w:val="361A0846"/>
    <w:rsid w:val="36786115"/>
    <w:rsid w:val="36E41C84"/>
    <w:rsid w:val="375376C6"/>
    <w:rsid w:val="378B76CC"/>
    <w:rsid w:val="37925615"/>
    <w:rsid w:val="37BA01CA"/>
    <w:rsid w:val="37EB0032"/>
    <w:rsid w:val="38072D75"/>
    <w:rsid w:val="38361C8C"/>
    <w:rsid w:val="385E17C4"/>
    <w:rsid w:val="3874151E"/>
    <w:rsid w:val="390631A3"/>
    <w:rsid w:val="391C3AA8"/>
    <w:rsid w:val="394A45F2"/>
    <w:rsid w:val="39AD198F"/>
    <w:rsid w:val="39EA2F26"/>
    <w:rsid w:val="39F350B9"/>
    <w:rsid w:val="3A847A62"/>
    <w:rsid w:val="3B55647E"/>
    <w:rsid w:val="3B6920A9"/>
    <w:rsid w:val="3BAB25B1"/>
    <w:rsid w:val="3BC658EA"/>
    <w:rsid w:val="3BDC5A69"/>
    <w:rsid w:val="3C400313"/>
    <w:rsid w:val="3D3F243A"/>
    <w:rsid w:val="3D416CA3"/>
    <w:rsid w:val="3D7E16D6"/>
    <w:rsid w:val="3DAA226C"/>
    <w:rsid w:val="3E7D764B"/>
    <w:rsid w:val="3EBD565B"/>
    <w:rsid w:val="3ECF20E9"/>
    <w:rsid w:val="3F042C11"/>
    <w:rsid w:val="42BC4973"/>
    <w:rsid w:val="43986CCC"/>
    <w:rsid w:val="43BE05BF"/>
    <w:rsid w:val="43E93D7C"/>
    <w:rsid w:val="451236E3"/>
    <w:rsid w:val="45787E4F"/>
    <w:rsid w:val="457D71CD"/>
    <w:rsid w:val="45C72B70"/>
    <w:rsid w:val="46CF1942"/>
    <w:rsid w:val="482C3B8D"/>
    <w:rsid w:val="48641378"/>
    <w:rsid w:val="48B05DA8"/>
    <w:rsid w:val="49C64148"/>
    <w:rsid w:val="4A440DFF"/>
    <w:rsid w:val="4B060BF3"/>
    <w:rsid w:val="4B0B0C37"/>
    <w:rsid w:val="4CE74EDA"/>
    <w:rsid w:val="4D160E2B"/>
    <w:rsid w:val="4E3F6D90"/>
    <w:rsid w:val="4E7F4385"/>
    <w:rsid w:val="4EBC2092"/>
    <w:rsid w:val="4F503D74"/>
    <w:rsid w:val="5035746C"/>
    <w:rsid w:val="51DA1526"/>
    <w:rsid w:val="52591C86"/>
    <w:rsid w:val="525B66D8"/>
    <w:rsid w:val="52FD45BB"/>
    <w:rsid w:val="53202D4A"/>
    <w:rsid w:val="53710D60"/>
    <w:rsid w:val="549E29D4"/>
    <w:rsid w:val="54D62278"/>
    <w:rsid w:val="551A76E7"/>
    <w:rsid w:val="558B1E64"/>
    <w:rsid w:val="55E743A8"/>
    <w:rsid w:val="55FC73CB"/>
    <w:rsid w:val="56922DF8"/>
    <w:rsid w:val="588F64A3"/>
    <w:rsid w:val="58B644EB"/>
    <w:rsid w:val="5901136F"/>
    <w:rsid w:val="5AA82050"/>
    <w:rsid w:val="5AE5256C"/>
    <w:rsid w:val="5C490372"/>
    <w:rsid w:val="5CF547FA"/>
    <w:rsid w:val="5D6D6F18"/>
    <w:rsid w:val="5DBB0077"/>
    <w:rsid w:val="5DC66FCE"/>
    <w:rsid w:val="5E3B2817"/>
    <w:rsid w:val="5E6B1E49"/>
    <w:rsid w:val="5F1212BA"/>
    <w:rsid w:val="60CB4B26"/>
    <w:rsid w:val="60CC3561"/>
    <w:rsid w:val="61A61001"/>
    <w:rsid w:val="62995C72"/>
    <w:rsid w:val="63E203C1"/>
    <w:rsid w:val="63F43C80"/>
    <w:rsid w:val="64D9351C"/>
    <w:rsid w:val="655E1C5A"/>
    <w:rsid w:val="67096638"/>
    <w:rsid w:val="671B61B0"/>
    <w:rsid w:val="67BF6A8E"/>
    <w:rsid w:val="696F4D3E"/>
    <w:rsid w:val="697A6525"/>
    <w:rsid w:val="69F17E49"/>
    <w:rsid w:val="6A421306"/>
    <w:rsid w:val="6A455C18"/>
    <w:rsid w:val="6A480A38"/>
    <w:rsid w:val="6A563576"/>
    <w:rsid w:val="6C4D2DB0"/>
    <w:rsid w:val="6D43419E"/>
    <w:rsid w:val="6DD841BF"/>
    <w:rsid w:val="6E514FC2"/>
    <w:rsid w:val="6E972BAB"/>
    <w:rsid w:val="6F385B05"/>
    <w:rsid w:val="6F4F5A6D"/>
    <w:rsid w:val="6FCA26C1"/>
    <w:rsid w:val="7004046C"/>
    <w:rsid w:val="70852EFF"/>
    <w:rsid w:val="70B432C2"/>
    <w:rsid w:val="720D00C8"/>
    <w:rsid w:val="722F4EB4"/>
    <w:rsid w:val="73234FCA"/>
    <w:rsid w:val="73277E6A"/>
    <w:rsid w:val="736166E4"/>
    <w:rsid w:val="73B50C17"/>
    <w:rsid w:val="744527A3"/>
    <w:rsid w:val="74955317"/>
    <w:rsid w:val="749B7739"/>
    <w:rsid w:val="764245B2"/>
    <w:rsid w:val="770357F0"/>
    <w:rsid w:val="77725F5C"/>
    <w:rsid w:val="77C178DF"/>
    <w:rsid w:val="77ED1423"/>
    <w:rsid w:val="78087907"/>
    <w:rsid w:val="79793F27"/>
    <w:rsid w:val="798610C9"/>
    <w:rsid w:val="79A14119"/>
    <w:rsid w:val="79BC3200"/>
    <w:rsid w:val="7A9A5B31"/>
    <w:rsid w:val="7A9E5153"/>
    <w:rsid w:val="7AA110AD"/>
    <w:rsid w:val="7C6734AA"/>
    <w:rsid w:val="7E0E7FA5"/>
    <w:rsid w:val="7EB91889"/>
    <w:rsid w:val="7FC75EF9"/>
    <w:rsid w:val="7FFE3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2"/>
    <w:basedOn w:val="1"/>
    <w:unhideWhenUsed/>
    <w:qFormat/>
    <w:uiPriority w:val="0"/>
    <w:pPr>
      <w:spacing w:after="120" w:line="480" w:lineRule="auto"/>
      <w:ind w:left="420" w:leftChars="200"/>
    </w:pPr>
    <w:rPr>
      <w:rFonts w:ascii="Calibri" w:hAnsi="Calibri" w:cstheme="minorBidi"/>
      <w:szCs w:val="21"/>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570"/>
    </w:pPr>
    <w:rPr>
      <w:sz w:val="28"/>
      <w:szCs w:val="28"/>
      <w:lang w:val="zh-CN"/>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2"/>
    <w:semiHidden/>
    <w:unhideWhenUsed/>
    <w:qFormat/>
    <w:uiPriority w:val="99"/>
    <w:rPr>
      <w:b/>
      <w:bCs/>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semiHidden/>
    <w:qFormat/>
    <w:uiPriority w:val="99"/>
    <w:rPr>
      <w:sz w:val="18"/>
      <w:szCs w:val="18"/>
    </w:rPr>
  </w:style>
  <w:style w:type="paragraph" w:customStyle="1" w:styleId="19">
    <w:name w:val="列出段落1"/>
    <w:basedOn w:val="1"/>
    <w:qFormat/>
    <w:uiPriority w:val="34"/>
    <w:pPr>
      <w:ind w:firstLine="420" w:firstLineChars="200"/>
    </w:pPr>
  </w:style>
  <w:style w:type="paragraph" w:customStyle="1" w:styleId="20">
    <w:name w:val="列出段落2"/>
    <w:basedOn w:val="1"/>
    <w:qFormat/>
    <w:uiPriority w:val="34"/>
    <w:pPr>
      <w:ind w:firstLine="420" w:firstLineChars="200"/>
    </w:pPr>
    <w:rPr>
      <w:rFonts w:ascii="仿宋_GB2312" w:hAnsi="Times New Roman" w:eastAsia="仿宋_GB2312" w:cs="Times New Roman"/>
      <w:sz w:val="32"/>
      <w:szCs w:val="32"/>
    </w:rPr>
  </w:style>
  <w:style w:type="character" w:customStyle="1" w:styleId="21">
    <w:name w:val="批注文字 Char"/>
    <w:basedOn w:val="13"/>
    <w:link w:val="3"/>
    <w:semiHidden/>
    <w:qFormat/>
    <w:uiPriority w:val="99"/>
    <w:rPr>
      <w:kern w:val="2"/>
      <w:sz w:val="21"/>
      <w:szCs w:val="22"/>
    </w:rPr>
  </w:style>
  <w:style w:type="character" w:customStyle="1" w:styleId="22">
    <w:name w:val="批注主题 Char"/>
    <w:basedOn w:val="21"/>
    <w:link w:val="10"/>
    <w:semiHidden/>
    <w:qFormat/>
    <w:uiPriority w:val="99"/>
    <w:rPr>
      <w:b/>
      <w:bCs/>
      <w:kern w:val="2"/>
      <w:sz w:val="21"/>
      <w:szCs w:val="22"/>
    </w:rPr>
  </w:style>
  <w:style w:type="character" w:customStyle="1" w:styleId="23">
    <w:name w:val="批注框文本 Char"/>
    <w:basedOn w:val="13"/>
    <w:link w:val="5"/>
    <w:semiHidden/>
    <w:qFormat/>
    <w:uiPriority w:val="99"/>
    <w:rPr>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524</Words>
  <Characters>2989</Characters>
  <Lines>24</Lines>
  <Paragraphs>7</Paragraphs>
  <TotalTime>1</TotalTime>
  <ScaleCrop>false</ScaleCrop>
  <LinksUpToDate>false</LinksUpToDate>
  <CharactersWithSpaces>3506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2017-03-08T07:14:00Z</dcterms:created>
  <dc:creator>微软用户</dc:creator>
  <cp:lastModifiedBy>北斗</cp:lastModifiedBy>
  <cp:lastPrinted>2019-03-18T03:53:00Z</cp:lastPrinted>
  <dcterms:modified xsi:type="dcterms:W3CDTF">2020-09-24T11:38:54Z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